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276A" w:rsidRDefault="0048276A">
      <w:pPr>
        <w:spacing w:line="200" w:lineRule="exact"/>
        <w:rPr>
          <w:sz w:val="24"/>
          <w:szCs w:val="24"/>
        </w:rPr>
      </w:pPr>
      <w:bookmarkStart w:id="0" w:name="page1"/>
      <w:bookmarkEnd w:id="0"/>
    </w:p>
    <w:p w:rsidR="0048276A" w:rsidRDefault="0048276A">
      <w:pPr>
        <w:spacing w:line="200" w:lineRule="exact"/>
        <w:rPr>
          <w:sz w:val="24"/>
          <w:szCs w:val="24"/>
        </w:rPr>
      </w:pPr>
    </w:p>
    <w:p w:rsidR="0048276A" w:rsidRDefault="0048276A">
      <w:pPr>
        <w:spacing w:line="200" w:lineRule="exact"/>
        <w:rPr>
          <w:sz w:val="24"/>
          <w:szCs w:val="24"/>
        </w:rPr>
      </w:pPr>
    </w:p>
    <w:p w:rsidR="0048276A" w:rsidRDefault="0048276A">
      <w:pPr>
        <w:spacing w:line="200" w:lineRule="exact"/>
        <w:rPr>
          <w:sz w:val="24"/>
          <w:szCs w:val="24"/>
        </w:rPr>
      </w:pPr>
    </w:p>
    <w:p w:rsidR="0048276A" w:rsidRDefault="0048276A">
      <w:pPr>
        <w:spacing w:line="200" w:lineRule="exact"/>
        <w:rPr>
          <w:sz w:val="24"/>
          <w:szCs w:val="24"/>
        </w:rPr>
      </w:pPr>
    </w:p>
    <w:p w:rsidR="0048276A" w:rsidRDefault="0048276A">
      <w:pPr>
        <w:spacing w:line="200" w:lineRule="exact"/>
        <w:rPr>
          <w:sz w:val="24"/>
          <w:szCs w:val="24"/>
        </w:rPr>
      </w:pPr>
    </w:p>
    <w:p w:rsidR="0048276A" w:rsidRDefault="0048276A">
      <w:pPr>
        <w:spacing w:line="200" w:lineRule="exact"/>
        <w:rPr>
          <w:sz w:val="24"/>
          <w:szCs w:val="24"/>
        </w:rPr>
      </w:pPr>
    </w:p>
    <w:p w:rsidR="0048276A" w:rsidRDefault="0048276A">
      <w:pPr>
        <w:spacing w:line="200" w:lineRule="exact"/>
        <w:rPr>
          <w:sz w:val="24"/>
          <w:szCs w:val="24"/>
        </w:rPr>
      </w:pPr>
    </w:p>
    <w:p w:rsidR="0048276A" w:rsidRDefault="0048276A">
      <w:pPr>
        <w:spacing w:line="200" w:lineRule="exact"/>
        <w:rPr>
          <w:sz w:val="24"/>
          <w:szCs w:val="24"/>
        </w:rPr>
      </w:pPr>
    </w:p>
    <w:p w:rsidR="0048276A" w:rsidRDefault="0048276A">
      <w:pPr>
        <w:spacing w:line="200" w:lineRule="exact"/>
        <w:rPr>
          <w:sz w:val="24"/>
          <w:szCs w:val="24"/>
        </w:rPr>
      </w:pPr>
    </w:p>
    <w:p w:rsidR="0048276A" w:rsidRDefault="0048276A">
      <w:pPr>
        <w:spacing w:line="200" w:lineRule="exact"/>
        <w:rPr>
          <w:sz w:val="24"/>
          <w:szCs w:val="24"/>
        </w:rPr>
      </w:pPr>
    </w:p>
    <w:p w:rsidR="0048276A" w:rsidRDefault="0048276A">
      <w:pPr>
        <w:spacing w:line="200" w:lineRule="exact"/>
        <w:rPr>
          <w:sz w:val="24"/>
          <w:szCs w:val="24"/>
        </w:rPr>
      </w:pPr>
    </w:p>
    <w:p w:rsidR="0048276A" w:rsidRDefault="0048276A">
      <w:pPr>
        <w:spacing w:line="372" w:lineRule="exact"/>
        <w:rPr>
          <w:sz w:val="24"/>
          <w:szCs w:val="24"/>
        </w:rPr>
      </w:pPr>
    </w:p>
    <w:p w:rsidR="0048276A" w:rsidRDefault="008A5EF9">
      <w:pPr>
        <w:spacing w:line="746" w:lineRule="exact"/>
        <w:ind w:left="580" w:right="586"/>
        <w:jc w:val="center"/>
        <w:rPr>
          <w:rFonts w:ascii="宋体" w:eastAsia="宋体" w:hAnsi="宋体" w:cs="宋体"/>
          <w:b/>
          <w:bCs/>
          <w:sz w:val="56"/>
          <w:szCs w:val="56"/>
        </w:rPr>
      </w:pPr>
      <w:r>
        <w:rPr>
          <w:rFonts w:ascii="宋体" w:eastAsia="宋体" w:hAnsi="宋体" w:cs="宋体"/>
          <w:b/>
          <w:bCs/>
          <w:sz w:val="56"/>
          <w:szCs w:val="56"/>
        </w:rPr>
        <w:t>中国金融期货交易所行情授权申请指引（延时行情）</w:t>
      </w:r>
    </w:p>
    <w:p w:rsidR="0048276A" w:rsidRDefault="0048276A">
      <w:pPr>
        <w:spacing w:line="746" w:lineRule="exact"/>
        <w:ind w:left="580" w:right="586"/>
        <w:jc w:val="center"/>
        <w:rPr>
          <w:rFonts w:ascii="宋体" w:eastAsia="宋体" w:hAnsi="宋体" w:cs="宋体"/>
          <w:b/>
          <w:bCs/>
          <w:sz w:val="56"/>
          <w:szCs w:val="56"/>
        </w:rPr>
      </w:pPr>
    </w:p>
    <w:p w:rsidR="0048276A" w:rsidRDefault="0048276A">
      <w:pPr>
        <w:spacing w:line="746" w:lineRule="exact"/>
        <w:ind w:left="580" w:right="586"/>
        <w:jc w:val="center"/>
        <w:rPr>
          <w:rFonts w:ascii="宋体" w:eastAsia="宋体" w:hAnsi="宋体" w:cs="宋体"/>
          <w:b/>
          <w:bCs/>
          <w:sz w:val="56"/>
          <w:szCs w:val="56"/>
        </w:rPr>
      </w:pPr>
    </w:p>
    <w:p w:rsidR="0048276A" w:rsidRDefault="0048276A">
      <w:pPr>
        <w:spacing w:line="746" w:lineRule="exact"/>
        <w:ind w:left="580" w:right="586"/>
        <w:jc w:val="center"/>
        <w:rPr>
          <w:rFonts w:ascii="宋体" w:eastAsia="宋体" w:hAnsi="宋体" w:cs="宋体"/>
          <w:b/>
          <w:bCs/>
          <w:sz w:val="56"/>
          <w:szCs w:val="56"/>
        </w:rPr>
      </w:pPr>
    </w:p>
    <w:p w:rsidR="0048276A" w:rsidRDefault="0048276A">
      <w:pPr>
        <w:spacing w:line="746" w:lineRule="exact"/>
        <w:ind w:left="580" w:right="586"/>
        <w:jc w:val="center"/>
        <w:rPr>
          <w:rFonts w:ascii="宋体" w:eastAsia="宋体" w:hAnsi="宋体" w:cs="宋体"/>
          <w:b/>
          <w:bCs/>
          <w:sz w:val="56"/>
          <w:szCs w:val="56"/>
        </w:rPr>
      </w:pPr>
    </w:p>
    <w:p w:rsidR="0048276A" w:rsidRDefault="0048276A">
      <w:pPr>
        <w:spacing w:line="746" w:lineRule="exact"/>
        <w:ind w:left="580" w:right="586"/>
        <w:jc w:val="center"/>
        <w:rPr>
          <w:rFonts w:ascii="宋体" w:eastAsia="宋体" w:hAnsi="宋体" w:cs="宋体"/>
          <w:b/>
          <w:bCs/>
          <w:sz w:val="56"/>
          <w:szCs w:val="56"/>
        </w:rPr>
      </w:pPr>
    </w:p>
    <w:p w:rsidR="0048276A" w:rsidRDefault="0048276A">
      <w:pPr>
        <w:spacing w:line="746" w:lineRule="exact"/>
        <w:ind w:left="580" w:right="586"/>
        <w:jc w:val="center"/>
        <w:rPr>
          <w:rFonts w:ascii="宋体" w:eastAsia="宋体" w:hAnsi="宋体" w:cs="宋体"/>
          <w:b/>
          <w:bCs/>
          <w:sz w:val="56"/>
          <w:szCs w:val="56"/>
        </w:rPr>
      </w:pPr>
    </w:p>
    <w:p w:rsidR="0048276A" w:rsidRDefault="0048276A">
      <w:pPr>
        <w:spacing w:line="746" w:lineRule="exact"/>
        <w:ind w:left="580" w:right="586"/>
        <w:jc w:val="center"/>
        <w:rPr>
          <w:rFonts w:ascii="宋体" w:eastAsia="宋体" w:hAnsi="宋体" w:cs="宋体"/>
          <w:b/>
          <w:bCs/>
          <w:sz w:val="56"/>
          <w:szCs w:val="56"/>
        </w:rPr>
      </w:pPr>
    </w:p>
    <w:p w:rsidR="0048276A" w:rsidRDefault="0048276A">
      <w:pPr>
        <w:spacing w:line="746" w:lineRule="exact"/>
        <w:ind w:left="580" w:right="586"/>
        <w:jc w:val="center"/>
        <w:rPr>
          <w:rFonts w:ascii="宋体" w:eastAsia="宋体" w:hAnsi="宋体" w:cs="宋体"/>
          <w:b/>
          <w:bCs/>
          <w:sz w:val="56"/>
          <w:szCs w:val="56"/>
        </w:rPr>
      </w:pPr>
    </w:p>
    <w:p w:rsidR="0048276A" w:rsidRDefault="0048276A">
      <w:pPr>
        <w:spacing w:line="746" w:lineRule="exact"/>
        <w:ind w:left="580" w:right="586"/>
        <w:jc w:val="center"/>
        <w:rPr>
          <w:rFonts w:ascii="宋体" w:eastAsia="宋体" w:hAnsi="宋体" w:cs="宋体"/>
          <w:b/>
          <w:bCs/>
          <w:sz w:val="56"/>
          <w:szCs w:val="56"/>
        </w:rPr>
      </w:pPr>
    </w:p>
    <w:p w:rsidR="0048276A" w:rsidRDefault="0048276A">
      <w:pPr>
        <w:spacing w:line="746" w:lineRule="exact"/>
        <w:ind w:right="586"/>
        <w:jc w:val="both"/>
        <w:rPr>
          <w:rFonts w:ascii="宋体" w:eastAsia="宋体" w:hAnsi="宋体" w:cs="宋体"/>
          <w:b/>
          <w:bCs/>
          <w:sz w:val="56"/>
          <w:szCs w:val="56"/>
        </w:rPr>
      </w:pPr>
    </w:p>
    <w:p w:rsidR="0048276A" w:rsidRDefault="0048276A">
      <w:pPr>
        <w:rPr>
          <w:sz w:val="24"/>
          <w:szCs w:val="24"/>
        </w:rPr>
      </w:pPr>
    </w:p>
    <w:p w:rsidR="0048276A" w:rsidRDefault="0048276A">
      <w:pPr>
        <w:sectPr w:rsidR="0048276A">
          <w:headerReference w:type="default" r:id="rId8"/>
          <w:pgSz w:w="11900" w:h="16838"/>
          <w:pgMar w:top="1440" w:right="1440" w:bottom="1440" w:left="1440" w:header="680" w:footer="0" w:gutter="0"/>
          <w:cols w:space="720" w:equalWidth="0">
            <w:col w:w="9026"/>
          </w:cols>
        </w:sectPr>
      </w:pPr>
    </w:p>
    <w:p w:rsidR="0048276A" w:rsidRDefault="0048276A">
      <w:pPr>
        <w:rPr>
          <w:sz w:val="20"/>
          <w:szCs w:val="20"/>
        </w:rPr>
      </w:pPr>
      <w:bookmarkStart w:id="1" w:name="page2"/>
      <w:bookmarkEnd w:id="1"/>
    </w:p>
    <w:p w:rsidR="0048276A" w:rsidRDefault="008A5EF9">
      <w:pPr>
        <w:spacing w:line="360" w:lineRule="auto"/>
        <w:ind w:left="340" w:right="340" w:firstLineChars="200" w:firstLine="480"/>
        <w:rPr>
          <w:sz w:val="20"/>
          <w:szCs w:val="20"/>
        </w:rPr>
      </w:pPr>
      <w:r>
        <w:rPr>
          <w:rFonts w:eastAsia="Times New Roman"/>
          <w:sz w:val="24"/>
          <w:szCs w:val="24"/>
        </w:rPr>
        <w:t xml:space="preserve">2014 </w:t>
      </w:r>
      <w:r>
        <w:rPr>
          <w:rFonts w:ascii="宋体" w:eastAsia="宋体" w:hAnsi="宋体" w:cs="宋体"/>
          <w:sz w:val="24"/>
          <w:szCs w:val="24"/>
        </w:rPr>
        <w:t>年</w:t>
      </w:r>
      <w:r>
        <w:rPr>
          <w:rFonts w:eastAsia="Times New Roman"/>
          <w:sz w:val="24"/>
          <w:szCs w:val="24"/>
        </w:rPr>
        <w:t xml:space="preserve"> 10 </w:t>
      </w:r>
      <w:r>
        <w:rPr>
          <w:rFonts w:ascii="宋体" w:eastAsia="宋体" w:hAnsi="宋体" w:cs="宋体"/>
          <w:sz w:val="24"/>
          <w:szCs w:val="24"/>
        </w:rPr>
        <w:t>月，中国金融期货交易所（以下简称</w:t>
      </w:r>
      <w:r>
        <w:rPr>
          <w:rFonts w:ascii="Arial" w:eastAsia="Arial" w:hAnsi="Arial" w:cs="Arial"/>
          <w:sz w:val="24"/>
          <w:szCs w:val="24"/>
        </w:rPr>
        <w:t>“</w:t>
      </w:r>
      <w:r>
        <w:rPr>
          <w:rFonts w:ascii="宋体" w:eastAsia="宋体" w:hAnsi="宋体" w:cs="宋体"/>
          <w:sz w:val="24"/>
          <w:szCs w:val="24"/>
        </w:rPr>
        <w:t>中金所</w:t>
      </w:r>
      <w:r>
        <w:rPr>
          <w:rFonts w:ascii="Arial" w:eastAsia="Arial" w:hAnsi="Arial" w:cs="Arial"/>
          <w:sz w:val="24"/>
          <w:szCs w:val="24"/>
        </w:rPr>
        <w:t>”</w:t>
      </w:r>
      <w:r>
        <w:rPr>
          <w:rFonts w:ascii="宋体" w:eastAsia="宋体" w:hAnsi="宋体" w:cs="宋体"/>
          <w:sz w:val="24"/>
          <w:szCs w:val="24"/>
        </w:rPr>
        <w:t>）正式授权其</w:t>
      </w:r>
      <w:r>
        <w:rPr>
          <w:rFonts w:ascii="宋体" w:eastAsia="宋体" w:hAnsi="宋体" w:cs="宋体" w:hint="eastAsia"/>
          <w:sz w:val="24"/>
          <w:szCs w:val="24"/>
        </w:rPr>
        <w:t>下属</w:t>
      </w:r>
      <w:r>
        <w:rPr>
          <w:rFonts w:ascii="宋体" w:eastAsia="宋体" w:hAnsi="宋体" w:cs="宋体"/>
          <w:sz w:val="24"/>
          <w:szCs w:val="24"/>
        </w:rPr>
        <w:t>子公司</w:t>
      </w:r>
      <w:r>
        <w:rPr>
          <w:rFonts w:ascii="宋体" w:eastAsia="宋体" w:hAnsi="宋体" w:cs="宋体" w:hint="eastAsia"/>
          <w:bCs/>
          <w:sz w:val="24"/>
          <w:szCs w:val="24"/>
        </w:rPr>
        <w:t>中金</w:t>
      </w:r>
      <w:proofErr w:type="gramStart"/>
      <w:r>
        <w:rPr>
          <w:rFonts w:ascii="宋体" w:eastAsia="宋体" w:hAnsi="宋体" w:cs="宋体" w:hint="eastAsia"/>
          <w:bCs/>
          <w:sz w:val="24"/>
          <w:szCs w:val="24"/>
        </w:rPr>
        <w:t>所数据</w:t>
      </w:r>
      <w:proofErr w:type="gramEnd"/>
      <w:r>
        <w:rPr>
          <w:rFonts w:ascii="宋体" w:eastAsia="宋体" w:hAnsi="宋体" w:cs="宋体" w:hint="eastAsia"/>
          <w:bCs/>
          <w:sz w:val="24"/>
          <w:szCs w:val="24"/>
        </w:rPr>
        <w:t>有限公司</w:t>
      </w:r>
      <w:r>
        <w:rPr>
          <w:rFonts w:ascii="宋体" w:eastAsia="宋体" w:hAnsi="宋体" w:cs="宋体"/>
          <w:sz w:val="24"/>
          <w:szCs w:val="24"/>
        </w:rPr>
        <w:t>开展中金所期货信息在境内外的经营业务。为便于各类机构申请经营中金所的延时行情数据产品，特编写以下申请指引。</w:t>
      </w:r>
    </w:p>
    <w:p w:rsidR="0048276A" w:rsidRDefault="008A5EF9">
      <w:pPr>
        <w:spacing w:line="366" w:lineRule="exact"/>
        <w:ind w:firstLineChars="300" w:firstLine="964"/>
        <w:rPr>
          <w:sz w:val="20"/>
          <w:szCs w:val="20"/>
        </w:rPr>
      </w:pPr>
      <w:r>
        <w:rPr>
          <w:rFonts w:ascii="宋体" w:eastAsia="宋体" w:hAnsi="宋体" w:cs="宋体"/>
          <w:b/>
          <w:bCs/>
          <w:sz w:val="32"/>
          <w:szCs w:val="32"/>
        </w:rPr>
        <w:t>一、延时行情</w:t>
      </w:r>
    </w:p>
    <w:p w:rsidR="0048276A" w:rsidRDefault="0048276A">
      <w:pPr>
        <w:spacing w:line="232" w:lineRule="exact"/>
        <w:rPr>
          <w:sz w:val="20"/>
          <w:szCs w:val="20"/>
        </w:rPr>
      </w:pPr>
    </w:p>
    <w:p w:rsidR="0048276A" w:rsidRDefault="008A5EF9">
      <w:pPr>
        <w:spacing w:line="360" w:lineRule="auto"/>
        <w:ind w:left="340" w:right="340" w:firstLineChars="200" w:firstLine="480"/>
        <w:rPr>
          <w:sz w:val="24"/>
          <w:szCs w:val="24"/>
        </w:rPr>
      </w:pPr>
      <w:r>
        <w:rPr>
          <w:rFonts w:ascii="宋体" w:eastAsia="宋体" w:hAnsi="宋体" w:cs="宋体" w:hint="eastAsia"/>
          <w:sz w:val="24"/>
          <w:szCs w:val="24"/>
        </w:rPr>
        <w:t>延时行情是指相对于实时行情而言，其行情发布有</w:t>
      </w:r>
      <w:r>
        <w:rPr>
          <w:rFonts w:eastAsia="Times New Roman"/>
          <w:sz w:val="24"/>
          <w:szCs w:val="24"/>
        </w:rPr>
        <w:t xml:space="preserve"> 15 </w:t>
      </w:r>
      <w:r>
        <w:rPr>
          <w:rFonts w:ascii="宋体" w:eastAsia="宋体" w:hAnsi="宋体" w:cs="宋体" w:hint="eastAsia"/>
          <w:sz w:val="24"/>
          <w:szCs w:val="24"/>
        </w:rPr>
        <w:t>分钟的延迟，行情采样及发布频率为</w:t>
      </w:r>
      <w:r>
        <w:rPr>
          <w:rFonts w:eastAsia="Times New Roman" w:hint="eastAsia"/>
          <w:sz w:val="24"/>
          <w:szCs w:val="24"/>
        </w:rPr>
        <w:t>1</w:t>
      </w:r>
      <w:r>
        <w:rPr>
          <w:rFonts w:eastAsia="Times New Roman"/>
          <w:sz w:val="24"/>
          <w:szCs w:val="24"/>
        </w:rPr>
        <w:t>5</w:t>
      </w:r>
      <w:r>
        <w:rPr>
          <w:rFonts w:ascii="宋体" w:eastAsia="宋体" w:hAnsi="宋体" w:cs="宋体" w:hint="eastAsia"/>
          <w:sz w:val="24"/>
          <w:szCs w:val="24"/>
        </w:rPr>
        <w:t>秒</w:t>
      </w:r>
      <w:r>
        <w:rPr>
          <w:rFonts w:eastAsia="Times New Roman" w:hint="eastAsia"/>
          <w:sz w:val="24"/>
          <w:szCs w:val="24"/>
        </w:rPr>
        <w:t>/</w:t>
      </w:r>
      <w:r>
        <w:rPr>
          <w:rFonts w:ascii="宋体" w:eastAsia="宋体" w:hAnsi="宋体" w:cs="宋体" w:hint="eastAsia"/>
          <w:sz w:val="24"/>
          <w:szCs w:val="24"/>
        </w:rPr>
        <w:t>次（详细格式参见附件</w:t>
      </w:r>
      <w:r>
        <w:rPr>
          <w:rFonts w:eastAsia="Times New Roman"/>
          <w:sz w:val="24"/>
          <w:szCs w:val="24"/>
        </w:rPr>
        <w:t xml:space="preserve"> 1</w:t>
      </w:r>
      <w:r>
        <w:rPr>
          <w:rFonts w:ascii="宋体" w:eastAsia="宋体" w:hAnsi="宋体" w:cs="宋体" w:hint="eastAsia"/>
          <w:sz w:val="24"/>
          <w:szCs w:val="24"/>
        </w:rPr>
        <w:t>）。</w:t>
      </w:r>
    </w:p>
    <w:p w:rsidR="0048276A" w:rsidRDefault="008A5EF9">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延时行情可以用于网站展示、</w:t>
      </w:r>
      <w:r>
        <w:rPr>
          <w:rFonts w:ascii="宋体" w:eastAsia="宋体" w:hAnsi="宋体" w:cs="宋体"/>
          <w:sz w:val="24"/>
          <w:szCs w:val="24"/>
        </w:rPr>
        <w:t xml:space="preserve">PC </w:t>
      </w:r>
      <w:r>
        <w:rPr>
          <w:rFonts w:ascii="宋体" w:eastAsia="宋体" w:hAnsi="宋体" w:cs="宋体"/>
          <w:sz w:val="24"/>
          <w:szCs w:val="24"/>
        </w:rPr>
        <w:t>终端、无线终端、电视媒体等多种传播方式。（中金所官方网站</w:t>
      </w:r>
      <w:r>
        <w:rPr>
          <w:rFonts w:ascii="宋体" w:eastAsia="宋体" w:hAnsi="宋体" w:cs="宋体"/>
          <w:sz w:val="24"/>
          <w:szCs w:val="24"/>
        </w:rPr>
        <w:t xml:space="preserve">http://www.cffex.com.cn </w:t>
      </w:r>
      <w:r>
        <w:rPr>
          <w:rFonts w:ascii="宋体" w:eastAsia="宋体" w:hAnsi="宋体" w:cs="宋体"/>
          <w:sz w:val="24"/>
          <w:szCs w:val="24"/>
        </w:rPr>
        <w:t>展示的行情也为延时</w:t>
      </w:r>
      <w:r>
        <w:rPr>
          <w:rFonts w:ascii="宋体" w:eastAsia="宋体" w:hAnsi="宋体" w:cs="宋体"/>
          <w:sz w:val="24"/>
          <w:szCs w:val="24"/>
        </w:rPr>
        <w:t xml:space="preserve"> 15 </w:t>
      </w:r>
      <w:r>
        <w:rPr>
          <w:rFonts w:ascii="宋体" w:eastAsia="宋体" w:hAnsi="宋体" w:cs="宋体"/>
          <w:sz w:val="24"/>
          <w:szCs w:val="24"/>
        </w:rPr>
        <w:t>分钟的行情）。</w:t>
      </w:r>
    </w:p>
    <w:p w:rsidR="0048276A" w:rsidRDefault="008A5EF9">
      <w:pPr>
        <w:spacing w:line="366" w:lineRule="exact"/>
        <w:ind w:left="940"/>
        <w:rPr>
          <w:sz w:val="20"/>
          <w:szCs w:val="20"/>
        </w:rPr>
      </w:pPr>
      <w:r>
        <w:rPr>
          <w:rFonts w:ascii="宋体" w:eastAsia="宋体" w:hAnsi="宋体" w:cs="宋体"/>
          <w:b/>
          <w:bCs/>
          <w:sz w:val="32"/>
          <w:szCs w:val="32"/>
        </w:rPr>
        <w:t>二、申请指引</w:t>
      </w:r>
    </w:p>
    <w:p w:rsidR="0048276A" w:rsidRDefault="0048276A">
      <w:pPr>
        <w:spacing w:line="233" w:lineRule="exact"/>
        <w:rPr>
          <w:sz w:val="20"/>
          <w:szCs w:val="20"/>
        </w:rPr>
      </w:pPr>
    </w:p>
    <w:p w:rsidR="0048276A" w:rsidRDefault="008A5EF9">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任何单位需转发或者经营中金所的延时行情须向中金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有限公司申请办理行情信息授权许可。</w:t>
      </w:r>
    </w:p>
    <w:p w:rsidR="0048276A" w:rsidRDefault="008A5EF9">
      <w:pPr>
        <w:spacing w:line="365" w:lineRule="exact"/>
        <w:ind w:left="940"/>
        <w:rPr>
          <w:sz w:val="20"/>
          <w:szCs w:val="20"/>
        </w:rPr>
      </w:pPr>
      <w:r>
        <w:rPr>
          <w:rFonts w:eastAsia="Times New Roman"/>
          <w:b/>
          <w:bCs/>
          <w:sz w:val="30"/>
          <w:szCs w:val="30"/>
        </w:rPr>
        <w:t>1</w:t>
      </w:r>
      <w:r>
        <w:rPr>
          <w:rFonts w:ascii="宋体" w:eastAsia="宋体" w:hAnsi="宋体" w:cs="宋体"/>
          <w:b/>
          <w:bCs/>
          <w:sz w:val="30"/>
          <w:szCs w:val="30"/>
        </w:rPr>
        <w:t>、申请条件</w:t>
      </w:r>
    </w:p>
    <w:p w:rsidR="0048276A" w:rsidRDefault="0048276A">
      <w:pPr>
        <w:spacing w:line="220" w:lineRule="exact"/>
        <w:rPr>
          <w:sz w:val="20"/>
          <w:szCs w:val="20"/>
        </w:rPr>
      </w:pPr>
    </w:p>
    <w:p w:rsidR="0048276A" w:rsidRDefault="008A5EF9">
      <w:pPr>
        <w:spacing w:line="274" w:lineRule="exact"/>
        <w:ind w:left="840"/>
        <w:rPr>
          <w:sz w:val="20"/>
          <w:szCs w:val="20"/>
        </w:rPr>
      </w:pPr>
      <w:r>
        <w:rPr>
          <w:rFonts w:ascii="宋体" w:eastAsia="宋体" w:hAnsi="宋体" w:cs="宋体"/>
          <w:sz w:val="24"/>
          <w:szCs w:val="24"/>
        </w:rPr>
        <w:t>任何合法成立的信息经营单位，符合以下全部条件，可以提出申请：</w:t>
      </w:r>
    </w:p>
    <w:p w:rsidR="0048276A" w:rsidRDefault="0048276A">
      <w:pPr>
        <w:spacing w:line="194" w:lineRule="exact"/>
        <w:rPr>
          <w:sz w:val="20"/>
          <w:szCs w:val="20"/>
        </w:rPr>
      </w:pPr>
    </w:p>
    <w:p w:rsidR="0048276A" w:rsidRDefault="008A5EF9">
      <w:pPr>
        <w:spacing w:line="292" w:lineRule="exact"/>
        <w:ind w:left="840"/>
        <w:rPr>
          <w:sz w:val="20"/>
          <w:szCs w:val="20"/>
        </w:rPr>
      </w:pPr>
      <w:r>
        <w:rPr>
          <w:rFonts w:ascii="宋体" w:eastAsia="宋体" w:hAnsi="宋体" w:cs="宋体"/>
          <w:sz w:val="24"/>
          <w:szCs w:val="24"/>
        </w:rPr>
        <w:t>（</w:t>
      </w:r>
      <w:r>
        <w:rPr>
          <w:rFonts w:eastAsia="Times New Roman"/>
          <w:sz w:val="24"/>
          <w:szCs w:val="24"/>
        </w:rPr>
        <w:t>1</w:t>
      </w:r>
      <w:r>
        <w:rPr>
          <w:rFonts w:ascii="宋体" w:eastAsia="宋体" w:hAnsi="宋体" w:cs="宋体"/>
          <w:sz w:val="24"/>
          <w:szCs w:val="24"/>
        </w:rPr>
        <w:t>）具有固定的营业场所；</w:t>
      </w:r>
    </w:p>
    <w:p w:rsidR="0048276A" w:rsidRDefault="0048276A">
      <w:pPr>
        <w:spacing w:line="176" w:lineRule="exact"/>
        <w:rPr>
          <w:sz w:val="20"/>
          <w:szCs w:val="20"/>
        </w:rPr>
      </w:pPr>
    </w:p>
    <w:p w:rsidR="0048276A" w:rsidRDefault="008A5EF9">
      <w:pPr>
        <w:spacing w:line="292" w:lineRule="exact"/>
        <w:ind w:left="840"/>
        <w:rPr>
          <w:sz w:val="20"/>
          <w:szCs w:val="20"/>
        </w:rPr>
      </w:pPr>
      <w:r>
        <w:rPr>
          <w:rFonts w:ascii="宋体" w:eastAsia="宋体" w:hAnsi="宋体" w:cs="宋体"/>
          <w:sz w:val="24"/>
          <w:szCs w:val="24"/>
        </w:rPr>
        <w:t>（</w:t>
      </w:r>
      <w:r>
        <w:rPr>
          <w:rFonts w:eastAsia="Times New Roman"/>
          <w:sz w:val="24"/>
          <w:szCs w:val="24"/>
        </w:rPr>
        <w:t>2</w:t>
      </w:r>
      <w:r>
        <w:rPr>
          <w:rFonts w:ascii="宋体" w:eastAsia="宋体" w:hAnsi="宋体" w:cs="宋体"/>
          <w:sz w:val="24"/>
          <w:szCs w:val="24"/>
        </w:rPr>
        <w:t>）营业执照经营范围包含行情相关的信息经营内容；</w:t>
      </w:r>
    </w:p>
    <w:p w:rsidR="0048276A" w:rsidRDefault="0048276A">
      <w:pPr>
        <w:spacing w:line="176" w:lineRule="exact"/>
        <w:rPr>
          <w:sz w:val="20"/>
          <w:szCs w:val="20"/>
        </w:rPr>
      </w:pPr>
    </w:p>
    <w:p w:rsidR="0048276A" w:rsidRDefault="008A5EF9">
      <w:pPr>
        <w:spacing w:line="292" w:lineRule="exact"/>
        <w:ind w:left="840"/>
        <w:rPr>
          <w:sz w:val="20"/>
          <w:szCs w:val="20"/>
        </w:rPr>
      </w:pPr>
      <w:r>
        <w:rPr>
          <w:rFonts w:ascii="宋体" w:eastAsia="宋体" w:hAnsi="宋体" w:cs="宋体"/>
          <w:sz w:val="24"/>
          <w:szCs w:val="24"/>
        </w:rPr>
        <w:t>（</w:t>
      </w:r>
      <w:r>
        <w:rPr>
          <w:rFonts w:eastAsia="Times New Roman"/>
          <w:sz w:val="24"/>
          <w:szCs w:val="24"/>
        </w:rPr>
        <w:t>3</w:t>
      </w:r>
      <w:r>
        <w:rPr>
          <w:rFonts w:ascii="宋体" w:eastAsia="宋体" w:hAnsi="宋体" w:cs="宋体"/>
          <w:sz w:val="24"/>
          <w:szCs w:val="24"/>
        </w:rPr>
        <w:t>）持有目前信息经营所需的全部相关资质和合法许可等；</w:t>
      </w:r>
    </w:p>
    <w:p w:rsidR="0048276A" w:rsidRDefault="0048276A">
      <w:pPr>
        <w:spacing w:line="188" w:lineRule="exact"/>
        <w:rPr>
          <w:sz w:val="20"/>
          <w:szCs w:val="20"/>
        </w:rPr>
      </w:pPr>
    </w:p>
    <w:p w:rsidR="0048276A" w:rsidRDefault="008A5EF9">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）注册资金</w:t>
      </w:r>
      <w:r>
        <w:rPr>
          <w:rFonts w:ascii="宋体" w:eastAsia="宋体" w:hAnsi="宋体" w:cs="宋体"/>
          <w:sz w:val="24"/>
          <w:szCs w:val="24"/>
        </w:rPr>
        <w:t xml:space="preserve"> 100 </w:t>
      </w:r>
      <w:r>
        <w:rPr>
          <w:rFonts w:ascii="宋体" w:eastAsia="宋体" w:hAnsi="宋体" w:cs="宋体"/>
          <w:sz w:val="24"/>
          <w:szCs w:val="24"/>
        </w:rPr>
        <w:t>万元人民币以上（含），财务状况良好，技术实力可靠并具备为市场提供可靠服务的能力；</w:t>
      </w:r>
    </w:p>
    <w:p w:rsidR="0048276A" w:rsidRDefault="008A5EF9">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）自身、母公司或控股股东、子公司及控股公司、关联公司近三年内无非法或不良的经营记录。</w:t>
      </w:r>
    </w:p>
    <w:p w:rsidR="0048276A" w:rsidRDefault="008A5EF9">
      <w:pPr>
        <w:spacing w:line="292" w:lineRule="exact"/>
        <w:ind w:left="840"/>
        <w:rPr>
          <w:sz w:val="20"/>
          <w:szCs w:val="20"/>
        </w:rPr>
      </w:pPr>
      <w:r>
        <w:rPr>
          <w:rFonts w:ascii="宋体" w:eastAsia="宋体" w:hAnsi="宋体" w:cs="宋体"/>
          <w:sz w:val="24"/>
          <w:szCs w:val="24"/>
        </w:rPr>
        <w:t>（</w:t>
      </w:r>
      <w:r>
        <w:rPr>
          <w:rFonts w:eastAsia="Times New Roman"/>
          <w:sz w:val="24"/>
          <w:szCs w:val="24"/>
        </w:rPr>
        <w:t>6</w:t>
      </w:r>
      <w:r>
        <w:rPr>
          <w:rFonts w:ascii="宋体" w:eastAsia="宋体" w:hAnsi="宋体" w:cs="宋体"/>
          <w:sz w:val="24"/>
          <w:szCs w:val="24"/>
        </w:rPr>
        <w:t>）符合相关技术要求。</w:t>
      </w:r>
    </w:p>
    <w:p w:rsidR="0048276A" w:rsidRDefault="0048276A">
      <w:pPr>
        <w:spacing w:line="216" w:lineRule="exact"/>
        <w:rPr>
          <w:sz w:val="20"/>
          <w:szCs w:val="20"/>
        </w:rPr>
      </w:pPr>
    </w:p>
    <w:p w:rsidR="0048276A" w:rsidRDefault="008A5EF9">
      <w:pPr>
        <w:spacing w:line="365" w:lineRule="exact"/>
        <w:ind w:left="940"/>
        <w:rPr>
          <w:sz w:val="20"/>
          <w:szCs w:val="20"/>
        </w:rPr>
      </w:pPr>
      <w:r>
        <w:rPr>
          <w:rFonts w:eastAsia="Times New Roman"/>
          <w:b/>
          <w:bCs/>
          <w:sz w:val="30"/>
          <w:szCs w:val="30"/>
        </w:rPr>
        <w:t>2</w:t>
      </w:r>
      <w:r>
        <w:rPr>
          <w:rFonts w:ascii="宋体" w:eastAsia="宋体" w:hAnsi="宋体" w:cs="宋体"/>
          <w:b/>
          <w:bCs/>
          <w:sz w:val="30"/>
          <w:szCs w:val="30"/>
        </w:rPr>
        <w:t>、行情申请流程</w:t>
      </w:r>
    </w:p>
    <w:p w:rsidR="0048276A" w:rsidRDefault="0048276A">
      <w:pPr>
        <w:spacing w:line="220" w:lineRule="exact"/>
        <w:rPr>
          <w:sz w:val="20"/>
          <w:szCs w:val="20"/>
        </w:rPr>
      </w:pPr>
    </w:p>
    <w:p w:rsidR="0048276A" w:rsidRDefault="008A5EF9">
      <w:pPr>
        <w:spacing w:line="292" w:lineRule="exact"/>
        <w:ind w:left="840"/>
        <w:rPr>
          <w:sz w:val="20"/>
          <w:szCs w:val="20"/>
        </w:rPr>
      </w:pPr>
      <w:r>
        <w:rPr>
          <w:rFonts w:ascii="宋体" w:eastAsia="宋体" w:hAnsi="宋体" w:cs="宋体"/>
          <w:sz w:val="24"/>
          <w:szCs w:val="24"/>
        </w:rPr>
        <w:t>（</w:t>
      </w:r>
      <w:r>
        <w:rPr>
          <w:rFonts w:eastAsia="Times New Roman"/>
          <w:sz w:val="24"/>
          <w:szCs w:val="24"/>
        </w:rPr>
        <w:t>1</w:t>
      </w:r>
      <w:r>
        <w:rPr>
          <w:rFonts w:ascii="宋体" w:eastAsia="宋体" w:hAnsi="宋体" w:cs="宋体"/>
          <w:sz w:val="24"/>
          <w:szCs w:val="24"/>
        </w:rPr>
        <w:t>）申请方申请前请完成如下技术准备（参见附件</w:t>
      </w:r>
      <w:r>
        <w:rPr>
          <w:rFonts w:eastAsia="Times New Roman"/>
          <w:sz w:val="24"/>
          <w:szCs w:val="24"/>
        </w:rPr>
        <w:t xml:space="preserve"> 2</w:t>
      </w:r>
      <w:r>
        <w:rPr>
          <w:rFonts w:ascii="宋体" w:eastAsia="宋体" w:hAnsi="宋体" w:cs="宋体"/>
          <w:sz w:val="24"/>
          <w:szCs w:val="24"/>
        </w:rPr>
        <w:t>）：</w:t>
      </w:r>
    </w:p>
    <w:p w:rsidR="0048276A" w:rsidRDefault="0048276A">
      <w:pPr>
        <w:spacing w:line="214" w:lineRule="exact"/>
        <w:rPr>
          <w:sz w:val="20"/>
          <w:szCs w:val="20"/>
        </w:rPr>
      </w:pPr>
    </w:p>
    <w:p w:rsidR="0048276A" w:rsidRDefault="008A5EF9">
      <w:pPr>
        <w:numPr>
          <w:ilvl w:val="0"/>
          <w:numId w:val="1"/>
        </w:numPr>
        <w:tabs>
          <w:tab w:val="left" w:pos="1620"/>
        </w:tabs>
        <w:spacing w:line="360" w:lineRule="auto"/>
        <w:ind w:left="357" w:right="244" w:firstLine="709"/>
        <w:rPr>
          <w:rFonts w:eastAsia="Times New Roman"/>
          <w:sz w:val="24"/>
          <w:szCs w:val="24"/>
        </w:rPr>
      </w:pPr>
      <w:r>
        <w:rPr>
          <w:rFonts w:ascii="宋体" w:eastAsia="宋体" w:hAnsi="宋体" w:cs="宋体"/>
          <w:sz w:val="24"/>
          <w:szCs w:val="24"/>
        </w:rPr>
        <w:t>如申请行情直接（从中金所信息转发</w:t>
      </w:r>
      <w:proofErr w:type="gramStart"/>
      <w:r>
        <w:rPr>
          <w:rFonts w:ascii="宋体" w:eastAsia="宋体" w:hAnsi="宋体" w:cs="宋体"/>
          <w:sz w:val="24"/>
          <w:szCs w:val="24"/>
        </w:rPr>
        <w:t>点直接</w:t>
      </w:r>
      <w:proofErr w:type="gramEnd"/>
      <w:r>
        <w:rPr>
          <w:rFonts w:ascii="宋体" w:eastAsia="宋体" w:hAnsi="宋体" w:cs="宋体"/>
          <w:sz w:val="24"/>
          <w:szCs w:val="24"/>
        </w:rPr>
        <w:t>接收行情信息数据）授权，需要先完成行情转发链路建设并完成两</w:t>
      </w:r>
      <w:r>
        <w:rPr>
          <w:rFonts w:ascii="宋体" w:eastAsia="宋体" w:hAnsi="宋体" w:cs="宋体"/>
          <w:sz w:val="24"/>
          <w:szCs w:val="24"/>
        </w:rPr>
        <w:t>项技术测试：行情接口适应性测试、链路连通性测试；</w:t>
      </w:r>
    </w:p>
    <w:p w:rsidR="0048276A" w:rsidRDefault="0048276A">
      <w:pPr>
        <w:spacing w:line="214" w:lineRule="exact"/>
        <w:rPr>
          <w:rFonts w:eastAsia="Times New Roman"/>
          <w:sz w:val="24"/>
          <w:szCs w:val="24"/>
        </w:rPr>
      </w:pPr>
    </w:p>
    <w:p w:rsidR="0048276A" w:rsidRDefault="008A5EF9">
      <w:pPr>
        <w:ind w:right="6"/>
        <w:jc w:val="center"/>
        <w:rPr>
          <w:sz w:val="20"/>
          <w:szCs w:val="20"/>
        </w:rPr>
      </w:pPr>
      <w:r>
        <w:rPr>
          <w:rFonts w:eastAsia="Times New Roman"/>
          <w:sz w:val="21"/>
          <w:szCs w:val="21"/>
        </w:rPr>
        <w:t>1</w:t>
      </w:r>
      <w:bookmarkStart w:id="2" w:name="page3"/>
      <w:bookmarkEnd w:id="2"/>
    </w:p>
    <w:p w:rsidR="0048276A" w:rsidRDefault="008A5EF9">
      <w:pPr>
        <w:numPr>
          <w:ilvl w:val="0"/>
          <w:numId w:val="2"/>
        </w:numPr>
        <w:tabs>
          <w:tab w:val="left" w:pos="1620"/>
        </w:tabs>
        <w:spacing w:line="360" w:lineRule="auto"/>
        <w:ind w:left="357" w:right="369" w:firstLine="709"/>
        <w:jc w:val="both"/>
        <w:rPr>
          <w:rFonts w:eastAsia="Times New Roman"/>
          <w:sz w:val="24"/>
          <w:szCs w:val="24"/>
        </w:rPr>
      </w:pPr>
      <w:r>
        <w:rPr>
          <w:rFonts w:ascii="宋体" w:eastAsia="宋体" w:hAnsi="宋体" w:cs="宋体"/>
          <w:sz w:val="24"/>
          <w:szCs w:val="24"/>
        </w:rPr>
        <w:lastRenderedPageBreak/>
        <w:t>如申请行情间接（从中金所行情信息合作机构的信息转发点接收行情信息数据）授权，需要完成与第三方的行情间接转接技术实施，并向中金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有限公司报备相关的技术方案和运维合同等材料；</w:t>
      </w:r>
    </w:p>
    <w:p w:rsidR="0048276A" w:rsidRDefault="008A5EF9">
      <w:pPr>
        <w:spacing w:line="360" w:lineRule="auto"/>
        <w:ind w:left="357" w:right="369" w:firstLine="482"/>
        <w:rPr>
          <w:sz w:val="24"/>
          <w:szCs w:val="24"/>
        </w:rPr>
      </w:pPr>
      <w:r>
        <w:rPr>
          <w:rFonts w:ascii="宋体" w:eastAsia="宋体" w:hAnsi="宋体" w:cs="宋体"/>
          <w:sz w:val="24"/>
          <w:szCs w:val="24"/>
        </w:rPr>
        <w:t>（</w:t>
      </w:r>
      <w:r>
        <w:rPr>
          <w:rFonts w:eastAsia="Times New Roman"/>
          <w:sz w:val="24"/>
          <w:szCs w:val="24"/>
        </w:rPr>
        <w:t>2</w:t>
      </w:r>
      <w:r>
        <w:rPr>
          <w:rFonts w:ascii="宋体" w:eastAsia="宋体" w:hAnsi="宋体" w:cs="宋体"/>
          <w:sz w:val="24"/>
          <w:szCs w:val="24"/>
        </w:rPr>
        <w:t>）申请方提交申请材料，包括：中国金融期货交易所行情经营许可申请表及其附件；</w:t>
      </w:r>
    </w:p>
    <w:p w:rsidR="0048276A" w:rsidRDefault="008A5EF9">
      <w:pPr>
        <w:spacing w:line="292" w:lineRule="exact"/>
        <w:ind w:left="840"/>
        <w:rPr>
          <w:rFonts w:eastAsia="Times New Roman"/>
          <w:sz w:val="24"/>
          <w:szCs w:val="24"/>
        </w:rPr>
      </w:pPr>
      <w:r>
        <w:rPr>
          <w:rFonts w:ascii="宋体" w:eastAsia="宋体" w:hAnsi="宋体" w:cs="宋体"/>
          <w:sz w:val="24"/>
          <w:szCs w:val="24"/>
        </w:rPr>
        <w:t>（</w:t>
      </w:r>
      <w:r>
        <w:rPr>
          <w:rFonts w:eastAsia="Times New Roman"/>
          <w:sz w:val="24"/>
          <w:szCs w:val="24"/>
        </w:rPr>
        <w:t>3</w:t>
      </w:r>
      <w:r>
        <w:rPr>
          <w:rFonts w:ascii="宋体" w:eastAsia="宋体" w:hAnsi="宋体" w:cs="宋体"/>
          <w:sz w:val="24"/>
          <w:szCs w:val="24"/>
        </w:rPr>
        <w:t>）申请审批；</w:t>
      </w:r>
    </w:p>
    <w:p w:rsidR="0048276A" w:rsidRDefault="0048276A">
      <w:pPr>
        <w:spacing w:line="204" w:lineRule="exact"/>
        <w:rPr>
          <w:sz w:val="24"/>
          <w:szCs w:val="24"/>
        </w:rPr>
      </w:pPr>
    </w:p>
    <w:p w:rsidR="0048276A" w:rsidRDefault="008A5EF9">
      <w:pPr>
        <w:spacing w:line="365" w:lineRule="exact"/>
        <w:ind w:left="840" w:right="3026"/>
        <w:rPr>
          <w:rFonts w:ascii="宋体" w:eastAsia="宋体" w:hAnsi="宋体" w:cs="宋体"/>
          <w:sz w:val="24"/>
          <w:szCs w:val="24"/>
        </w:rPr>
      </w:pPr>
      <w:r>
        <w:rPr>
          <w:rFonts w:ascii="宋体" w:eastAsia="宋体" w:hAnsi="宋体" w:cs="宋体"/>
          <w:sz w:val="24"/>
          <w:szCs w:val="24"/>
        </w:rPr>
        <w:t>（</w:t>
      </w:r>
      <w:r>
        <w:rPr>
          <w:rFonts w:eastAsia="Times New Roman"/>
          <w:sz w:val="24"/>
          <w:szCs w:val="24"/>
        </w:rPr>
        <w:t>4</w:t>
      </w:r>
      <w:r>
        <w:rPr>
          <w:rFonts w:ascii="宋体" w:eastAsia="宋体" w:hAnsi="宋体" w:cs="宋体"/>
          <w:sz w:val="24"/>
          <w:szCs w:val="24"/>
        </w:rPr>
        <w:t>）通过审批后，双方签署行情经营许可协议；</w:t>
      </w:r>
    </w:p>
    <w:p w:rsidR="0048276A" w:rsidRDefault="0048276A">
      <w:pPr>
        <w:spacing w:line="204" w:lineRule="exact"/>
        <w:rPr>
          <w:rFonts w:ascii="宋体" w:eastAsia="宋体" w:hAnsi="宋体" w:cs="宋体"/>
          <w:sz w:val="24"/>
          <w:szCs w:val="24"/>
        </w:rPr>
      </w:pPr>
    </w:p>
    <w:p w:rsidR="0048276A" w:rsidRDefault="008A5EF9">
      <w:pPr>
        <w:spacing w:line="365" w:lineRule="exact"/>
        <w:ind w:left="840" w:right="3026"/>
        <w:rPr>
          <w:rFonts w:eastAsia="Times New Roman"/>
          <w:sz w:val="24"/>
          <w:szCs w:val="24"/>
        </w:rPr>
      </w:pPr>
      <w:r>
        <w:rPr>
          <w:rFonts w:ascii="宋体" w:eastAsia="宋体" w:hAnsi="宋体" w:cs="宋体"/>
          <w:sz w:val="24"/>
          <w:szCs w:val="24"/>
        </w:rPr>
        <w:t>（</w:t>
      </w:r>
      <w:r>
        <w:rPr>
          <w:rFonts w:eastAsia="Times New Roman"/>
          <w:sz w:val="24"/>
          <w:szCs w:val="24"/>
        </w:rPr>
        <w:t>5</w:t>
      </w:r>
      <w:r>
        <w:rPr>
          <w:rFonts w:ascii="宋体" w:eastAsia="宋体" w:hAnsi="宋体" w:cs="宋体"/>
          <w:sz w:val="24"/>
          <w:szCs w:val="24"/>
        </w:rPr>
        <w:t>）申请方缴纳相关费用；</w:t>
      </w:r>
    </w:p>
    <w:p w:rsidR="0048276A" w:rsidRDefault="0048276A">
      <w:pPr>
        <w:spacing w:line="206" w:lineRule="exact"/>
        <w:rPr>
          <w:rFonts w:eastAsia="Times New Roman"/>
          <w:sz w:val="24"/>
          <w:szCs w:val="24"/>
        </w:rPr>
      </w:pPr>
    </w:p>
    <w:p w:rsidR="0048276A" w:rsidRDefault="008A5EF9">
      <w:pPr>
        <w:spacing w:line="356" w:lineRule="exact"/>
        <w:ind w:left="360" w:right="366" w:firstLine="480"/>
        <w:rPr>
          <w:rFonts w:eastAsia="Times New Roman"/>
          <w:sz w:val="24"/>
          <w:szCs w:val="24"/>
        </w:rPr>
      </w:pPr>
      <w:r>
        <w:rPr>
          <w:rFonts w:ascii="宋体" w:eastAsia="宋体" w:hAnsi="宋体" w:cs="宋体"/>
          <w:sz w:val="24"/>
          <w:szCs w:val="24"/>
        </w:rPr>
        <w:t>（</w:t>
      </w:r>
      <w:r>
        <w:rPr>
          <w:rFonts w:eastAsia="Times New Roman"/>
          <w:sz w:val="24"/>
          <w:szCs w:val="24"/>
        </w:rPr>
        <w:t>6</w:t>
      </w:r>
      <w:r>
        <w:rPr>
          <w:rFonts w:ascii="宋体" w:eastAsia="宋体" w:hAnsi="宋体" w:cs="宋体"/>
          <w:sz w:val="24"/>
          <w:szCs w:val="24"/>
        </w:rPr>
        <w:t>）颁发信息经营许可证，并将完成合同签署及缴费的申请方名称在网站公示。</w:t>
      </w:r>
    </w:p>
    <w:p w:rsidR="0048276A" w:rsidRDefault="0048276A">
      <w:pPr>
        <w:spacing w:line="235" w:lineRule="exact"/>
        <w:rPr>
          <w:sz w:val="20"/>
          <w:szCs w:val="20"/>
        </w:rPr>
      </w:pPr>
    </w:p>
    <w:p w:rsidR="0048276A" w:rsidRDefault="008A5EF9">
      <w:pPr>
        <w:spacing w:line="365" w:lineRule="exact"/>
        <w:ind w:left="940"/>
        <w:rPr>
          <w:sz w:val="20"/>
          <w:szCs w:val="20"/>
        </w:rPr>
      </w:pPr>
      <w:r>
        <w:rPr>
          <w:rFonts w:eastAsia="Times New Roman"/>
          <w:b/>
          <w:bCs/>
          <w:sz w:val="30"/>
          <w:szCs w:val="30"/>
        </w:rPr>
        <w:t>3</w:t>
      </w:r>
      <w:r>
        <w:rPr>
          <w:rFonts w:ascii="宋体" w:eastAsia="宋体" w:hAnsi="宋体" w:cs="宋体"/>
          <w:b/>
          <w:bCs/>
          <w:sz w:val="30"/>
          <w:szCs w:val="30"/>
        </w:rPr>
        <w:t>、经营要求</w:t>
      </w:r>
    </w:p>
    <w:p w:rsidR="0048276A" w:rsidRDefault="0048276A">
      <w:pPr>
        <w:spacing w:line="232" w:lineRule="exact"/>
        <w:rPr>
          <w:sz w:val="20"/>
          <w:szCs w:val="20"/>
        </w:rPr>
      </w:pPr>
    </w:p>
    <w:p w:rsidR="0048276A" w:rsidRDefault="008A5EF9">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）按许可的用途、范围在许可有效期内经营行情，不得将授权许可进行出售或者转让；</w:t>
      </w:r>
    </w:p>
    <w:p w:rsidR="0048276A" w:rsidRDefault="008A5EF9">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w:t>
      </w:r>
      <w:proofErr w:type="gramStart"/>
      <w:r>
        <w:rPr>
          <w:rFonts w:ascii="宋体" w:eastAsia="宋体" w:hAnsi="宋体" w:cs="宋体"/>
          <w:sz w:val="24"/>
          <w:szCs w:val="24"/>
        </w:rPr>
        <w:t>未经中</w:t>
      </w:r>
      <w:proofErr w:type="gramEnd"/>
      <w:r>
        <w:rPr>
          <w:rFonts w:ascii="宋体" w:eastAsia="宋体" w:hAnsi="宋体" w:cs="宋体"/>
          <w:sz w:val="24"/>
          <w:szCs w:val="24"/>
        </w:rPr>
        <w:t>金所或中金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有限公司书面许可，不得将全部或部分中金所行情信息传播到许可证指定以外的任何单位或个人及用于许可证指定以外的任何地方和用途；</w:t>
      </w:r>
    </w:p>
    <w:p w:rsidR="0048276A" w:rsidRDefault="008A5EF9">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）不得将全部或部分中金所行情信息用于非法目的，或者主动提供给第三方用于非法目的；</w:t>
      </w:r>
    </w:p>
    <w:p w:rsidR="0048276A" w:rsidRDefault="008A5EF9">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w:t>
      </w:r>
      <w:proofErr w:type="gramStart"/>
      <w:r>
        <w:rPr>
          <w:rFonts w:ascii="宋体" w:eastAsia="宋体" w:hAnsi="宋体" w:cs="宋体"/>
          <w:sz w:val="24"/>
          <w:szCs w:val="24"/>
        </w:rPr>
        <w:t>未经中</w:t>
      </w:r>
      <w:proofErr w:type="gramEnd"/>
      <w:r>
        <w:rPr>
          <w:rFonts w:ascii="宋体" w:eastAsia="宋体" w:hAnsi="宋体" w:cs="宋体"/>
          <w:sz w:val="24"/>
          <w:szCs w:val="24"/>
        </w:rPr>
        <w:t>金所或中金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有限公司书面许可，不得使用中金所及关联单位的名称与标识（文字、图案或记号等）；</w:t>
      </w:r>
    </w:p>
    <w:p w:rsidR="0048276A" w:rsidRDefault="008A5EF9">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）不得采取冒用中金所名义、夸大产品功能、贬损竞争对手等手段进行虚假、误导性宣传。</w:t>
      </w:r>
    </w:p>
    <w:p w:rsidR="0048276A" w:rsidRDefault="008A5EF9">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上述内容仅为事前告知，具体经营要求以许可以申请方与中金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有限公司签订的信息授权经营合同为准。</w:t>
      </w:r>
    </w:p>
    <w:p w:rsidR="0048276A" w:rsidRDefault="008A5EF9">
      <w:pPr>
        <w:spacing w:line="360" w:lineRule="auto"/>
        <w:ind w:left="839"/>
        <w:rPr>
          <w:sz w:val="24"/>
          <w:szCs w:val="24"/>
        </w:rPr>
      </w:pPr>
      <w:r>
        <w:rPr>
          <w:rFonts w:ascii="宋体" w:eastAsia="宋体" w:hAnsi="宋体" w:cs="宋体"/>
          <w:sz w:val="24"/>
          <w:szCs w:val="24"/>
        </w:rPr>
        <w:t>本文档的解释权和调</w:t>
      </w:r>
      <w:proofErr w:type="gramStart"/>
      <w:r>
        <w:rPr>
          <w:rFonts w:ascii="宋体" w:eastAsia="宋体" w:hAnsi="宋体" w:cs="宋体"/>
          <w:sz w:val="24"/>
          <w:szCs w:val="24"/>
        </w:rPr>
        <w:t>整权归中金</w:t>
      </w:r>
      <w:proofErr w:type="gramEnd"/>
      <w:r>
        <w:rPr>
          <w:rFonts w:ascii="宋体" w:eastAsia="宋体" w:hAnsi="宋体" w:cs="宋体"/>
          <w:sz w:val="24"/>
          <w:szCs w:val="24"/>
        </w:rPr>
        <w:t>所及中金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有限公司所有。</w:t>
      </w: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397" w:lineRule="exact"/>
        <w:rPr>
          <w:sz w:val="20"/>
          <w:szCs w:val="20"/>
        </w:rPr>
      </w:pPr>
    </w:p>
    <w:p w:rsidR="0048276A" w:rsidRDefault="008A5EF9">
      <w:pPr>
        <w:ind w:right="6"/>
        <w:jc w:val="center"/>
        <w:rPr>
          <w:sz w:val="20"/>
          <w:szCs w:val="20"/>
        </w:rPr>
      </w:pPr>
      <w:r>
        <w:rPr>
          <w:rFonts w:eastAsia="Times New Roman"/>
          <w:sz w:val="21"/>
          <w:szCs w:val="21"/>
        </w:rPr>
        <w:t>2</w:t>
      </w:r>
    </w:p>
    <w:p w:rsidR="0048276A" w:rsidRDefault="0048276A">
      <w:pPr>
        <w:sectPr w:rsidR="0048276A">
          <w:pgSz w:w="11900" w:h="16838"/>
          <w:pgMar w:top="1440" w:right="1440" w:bottom="654" w:left="1440" w:header="680" w:footer="0" w:gutter="0"/>
          <w:cols w:space="720" w:equalWidth="0">
            <w:col w:w="9026"/>
          </w:cols>
        </w:sectPr>
      </w:pPr>
    </w:p>
    <w:p w:rsidR="0048276A" w:rsidRDefault="0048276A">
      <w:pPr>
        <w:spacing w:line="104" w:lineRule="exact"/>
        <w:rPr>
          <w:sz w:val="20"/>
          <w:szCs w:val="20"/>
        </w:rPr>
      </w:pPr>
      <w:bookmarkStart w:id="3" w:name="page4"/>
      <w:bookmarkEnd w:id="3"/>
    </w:p>
    <w:p w:rsidR="0048276A" w:rsidRDefault="0048276A">
      <w:pPr>
        <w:spacing w:line="104" w:lineRule="exact"/>
        <w:rPr>
          <w:sz w:val="20"/>
          <w:szCs w:val="20"/>
        </w:rPr>
      </w:pPr>
    </w:p>
    <w:p w:rsidR="0048276A" w:rsidRDefault="008A5EF9">
      <w:pPr>
        <w:spacing w:line="390" w:lineRule="exact"/>
        <w:ind w:left="360"/>
        <w:rPr>
          <w:sz w:val="20"/>
          <w:szCs w:val="20"/>
        </w:rPr>
      </w:pPr>
      <w:r>
        <w:rPr>
          <w:rFonts w:ascii="宋体" w:eastAsia="宋体" w:hAnsi="宋体" w:cs="宋体"/>
          <w:b/>
          <w:bCs/>
          <w:sz w:val="32"/>
          <w:szCs w:val="32"/>
        </w:rPr>
        <w:t>附件</w:t>
      </w:r>
      <w:r>
        <w:rPr>
          <w:rFonts w:eastAsia="Times New Roman"/>
          <w:b/>
          <w:bCs/>
          <w:sz w:val="32"/>
          <w:szCs w:val="32"/>
        </w:rPr>
        <w:t xml:space="preserve"> 1</w:t>
      </w:r>
    </w:p>
    <w:p w:rsidR="0048276A" w:rsidRDefault="0048276A">
      <w:pPr>
        <w:spacing w:line="212" w:lineRule="exact"/>
        <w:rPr>
          <w:sz w:val="20"/>
          <w:szCs w:val="20"/>
        </w:rPr>
      </w:pPr>
    </w:p>
    <w:p w:rsidR="0048276A" w:rsidRDefault="008A5EF9">
      <w:pPr>
        <w:spacing w:line="411" w:lineRule="exact"/>
        <w:ind w:right="6"/>
        <w:jc w:val="center"/>
        <w:rPr>
          <w:sz w:val="20"/>
          <w:szCs w:val="20"/>
        </w:rPr>
      </w:pPr>
      <w:r>
        <w:rPr>
          <w:rFonts w:ascii="宋体" w:eastAsia="宋体" w:hAnsi="宋体" w:cs="宋体"/>
          <w:b/>
          <w:bCs/>
          <w:sz w:val="36"/>
          <w:szCs w:val="36"/>
        </w:rPr>
        <w:t>中国金融期货交易所延时行情数据文件格式明细</w:t>
      </w: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336" w:lineRule="exact"/>
        <w:rPr>
          <w:sz w:val="20"/>
          <w:szCs w:val="20"/>
        </w:rPr>
      </w:pPr>
    </w:p>
    <w:tbl>
      <w:tblPr>
        <w:tblW w:w="0" w:type="auto"/>
        <w:tblInd w:w="350" w:type="dxa"/>
        <w:tblLayout w:type="fixed"/>
        <w:tblCellMar>
          <w:left w:w="0" w:type="dxa"/>
          <w:right w:w="0" w:type="dxa"/>
        </w:tblCellMar>
        <w:tblLook w:val="04A0" w:firstRow="1" w:lastRow="0" w:firstColumn="1" w:lastColumn="0" w:noHBand="0" w:noVBand="1"/>
      </w:tblPr>
      <w:tblGrid>
        <w:gridCol w:w="2120"/>
        <w:gridCol w:w="1480"/>
        <w:gridCol w:w="1400"/>
        <w:gridCol w:w="2080"/>
        <w:gridCol w:w="30"/>
      </w:tblGrid>
      <w:tr w:rsidR="0048276A">
        <w:trPr>
          <w:trHeight w:val="423"/>
        </w:trPr>
        <w:tc>
          <w:tcPr>
            <w:tcW w:w="2120" w:type="dxa"/>
            <w:tcBorders>
              <w:top w:val="single" w:sz="8" w:space="0" w:color="auto"/>
              <w:left w:val="single" w:sz="8" w:space="0" w:color="auto"/>
              <w:right w:val="single" w:sz="8" w:space="0" w:color="auto"/>
            </w:tcBorders>
            <w:vAlign w:val="bottom"/>
          </w:tcPr>
          <w:p w:rsidR="0048276A" w:rsidRDefault="008A5EF9">
            <w:pPr>
              <w:ind w:left="820"/>
              <w:rPr>
                <w:sz w:val="20"/>
                <w:szCs w:val="20"/>
              </w:rPr>
            </w:pPr>
            <w:r>
              <w:rPr>
                <w:rFonts w:eastAsia="Times New Roman"/>
                <w:b/>
                <w:bCs/>
                <w:sz w:val="21"/>
                <w:szCs w:val="21"/>
              </w:rPr>
              <w:t>name</w:t>
            </w:r>
          </w:p>
        </w:tc>
        <w:tc>
          <w:tcPr>
            <w:tcW w:w="1480" w:type="dxa"/>
            <w:tcBorders>
              <w:top w:val="single" w:sz="8" w:space="0" w:color="auto"/>
              <w:right w:val="single" w:sz="8" w:space="0" w:color="auto"/>
            </w:tcBorders>
            <w:vAlign w:val="bottom"/>
          </w:tcPr>
          <w:p w:rsidR="0048276A" w:rsidRDefault="008A5EF9">
            <w:pPr>
              <w:ind w:left="540"/>
              <w:rPr>
                <w:sz w:val="20"/>
                <w:szCs w:val="20"/>
              </w:rPr>
            </w:pPr>
            <w:r>
              <w:rPr>
                <w:rFonts w:eastAsia="Times New Roman"/>
                <w:b/>
                <w:bCs/>
                <w:sz w:val="21"/>
                <w:szCs w:val="21"/>
              </w:rPr>
              <w:t>type</w:t>
            </w:r>
          </w:p>
        </w:tc>
        <w:tc>
          <w:tcPr>
            <w:tcW w:w="1400" w:type="dxa"/>
            <w:tcBorders>
              <w:top w:val="single" w:sz="8" w:space="0" w:color="auto"/>
              <w:right w:val="single" w:sz="8" w:space="0" w:color="auto"/>
            </w:tcBorders>
            <w:vAlign w:val="bottom"/>
          </w:tcPr>
          <w:p w:rsidR="0048276A" w:rsidRDefault="008A5EF9">
            <w:pPr>
              <w:ind w:left="460"/>
              <w:rPr>
                <w:sz w:val="20"/>
                <w:szCs w:val="20"/>
              </w:rPr>
            </w:pPr>
            <w:r>
              <w:rPr>
                <w:rFonts w:eastAsia="Times New Roman"/>
                <w:b/>
                <w:bCs/>
                <w:sz w:val="21"/>
                <w:szCs w:val="21"/>
              </w:rPr>
              <w:t>label</w:t>
            </w:r>
          </w:p>
        </w:tc>
        <w:tc>
          <w:tcPr>
            <w:tcW w:w="2080" w:type="dxa"/>
            <w:tcBorders>
              <w:top w:val="single" w:sz="8" w:space="0" w:color="auto"/>
              <w:right w:val="single" w:sz="8" w:space="0" w:color="auto"/>
            </w:tcBorders>
            <w:vAlign w:val="bottom"/>
          </w:tcPr>
          <w:p w:rsidR="0048276A" w:rsidRDefault="008A5EF9">
            <w:pPr>
              <w:ind w:left="520"/>
              <w:rPr>
                <w:sz w:val="20"/>
                <w:szCs w:val="20"/>
              </w:rPr>
            </w:pPr>
            <w:r>
              <w:rPr>
                <w:rFonts w:eastAsia="Times New Roman"/>
                <w:b/>
                <w:bCs/>
                <w:sz w:val="21"/>
                <w:szCs w:val="21"/>
              </w:rPr>
              <w:t>description</w:t>
            </w:r>
          </w:p>
        </w:tc>
        <w:tc>
          <w:tcPr>
            <w:tcW w:w="30" w:type="dxa"/>
            <w:vAlign w:val="bottom"/>
          </w:tcPr>
          <w:p w:rsidR="0048276A" w:rsidRDefault="0048276A">
            <w:pPr>
              <w:rPr>
                <w:sz w:val="1"/>
                <w:szCs w:val="1"/>
              </w:rPr>
            </w:pPr>
          </w:p>
        </w:tc>
      </w:tr>
      <w:tr w:rsidR="0048276A">
        <w:trPr>
          <w:trHeight w:val="112"/>
        </w:trPr>
        <w:tc>
          <w:tcPr>
            <w:tcW w:w="2120" w:type="dxa"/>
            <w:tcBorders>
              <w:left w:val="single" w:sz="8" w:space="0" w:color="auto"/>
              <w:bottom w:val="single" w:sz="8" w:space="0" w:color="auto"/>
              <w:right w:val="single" w:sz="8" w:space="0" w:color="auto"/>
            </w:tcBorders>
            <w:vAlign w:val="bottom"/>
          </w:tcPr>
          <w:p w:rsidR="0048276A" w:rsidRDefault="0048276A">
            <w:pPr>
              <w:rPr>
                <w:sz w:val="9"/>
                <w:szCs w:val="9"/>
              </w:rPr>
            </w:pPr>
          </w:p>
        </w:tc>
        <w:tc>
          <w:tcPr>
            <w:tcW w:w="1480" w:type="dxa"/>
            <w:tcBorders>
              <w:bottom w:val="single" w:sz="8" w:space="0" w:color="auto"/>
              <w:right w:val="single" w:sz="8" w:space="0" w:color="auto"/>
            </w:tcBorders>
            <w:vAlign w:val="bottom"/>
          </w:tcPr>
          <w:p w:rsidR="0048276A" w:rsidRDefault="0048276A">
            <w:pPr>
              <w:rPr>
                <w:sz w:val="9"/>
                <w:szCs w:val="9"/>
              </w:rPr>
            </w:pPr>
          </w:p>
        </w:tc>
        <w:tc>
          <w:tcPr>
            <w:tcW w:w="1400" w:type="dxa"/>
            <w:tcBorders>
              <w:bottom w:val="single" w:sz="8" w:space="0" w:color="auto"/>
              <w:right w:val="single" w:sz="8" w:space="0" w:color="auto"/>
            </w:tcBorders>
            <w:vAlign w:val="bottom"/>
          </w:tcPr>
          <w:p w:rsidR="0048276A" w:rsidRDefault="0048276A">
            <w:pPr>
              <w:rPr>
                <w:sz w:val="9"/>
                <w:szCs w:val="9"/>
              </w:rPr>
            </w:pPr>
          </w:p>
        </w:tc>
        <w:tc>
          <w:tcPr>
            <w:tcW w:w="2080" w:type="dxa"/>
            <w:tcBorders>
              <w:bottom w:val="single" w:sz="8" w:space="0" w:color="auto"/>
              <w:right w:val="single" w:sz="8" w:space="0" w:color="auto"/>
            </w:tcBorders>
            <w:vAlign w:val="bottom"/>
          </w:tcPr>
          <w:p w:rsidR="0048276A" w:rsidRDefault="0048276A">
            <w:pPr>
              <w:rPr>
                <w:sz w:val="9"/>
                <w:szCs w:val="9"/>
              </w:rPr>
            </w:pPr>
          </w:p>
        </w:tc>
        <w:tc>
          <w:tcPr>
            <w:tcW w:w="30" w:type="dxa"/>
            <w:vAlign w:val="bottom"/>
          </w:tcPr>
          <w:p w:rsidR="0048276A" w:rsidRDefault="0048276A">
            <w:pPr>
              <w:rPr>
                <w:sz w:val="1"/>
                <w:szCs w:val="1"/>
              </w:rPr>
            </w:pPr>
          </w:p>
        </w:tc>
      </w:tr>
      <w:tr w:rsidR="0048276A">
        <w:trPr>
          <w:trHeight w:val="370"/>
        </w:trPr>
        <w:tc>
          <w:tcPr>
            <w:tcW w:w="2120" w:type="dxa"/>
            <w:vMerge w:val="restart"/>
            <w:tcBorders>
              <w:left w:val="single" w:sz="8" w:space="0" w:color="auto"/>
              <w:right w:val="single" w:sz="8" w:space="0" w:color="auto"/>
            </w:tcBorders>
            <w:vAlign w:val="center"/>
          </w:tcPr>
          <w:p w:rsidR="0048276A" w:rsidRDefault="008A5EF9">
            <w:pPr>
              <w:ind w:left="120"/>
              <w:jc w:val="both"/>
              <w:rPr>
                <w:sz w:val="20"/>
                <w:szCs w:val="20"/>
              </w:rPr>
            </w:pPr>
            <w:proofErr w:type="spellStart"/>
            <w:r>
              <w:rPr>
                <w:rFonts w:eastAsia="Times New Roman"/>
                <w:sz w:val="21"/>
                <w:szCs w:val="21"/>
              </w:rPr>
              <w:t>TradingDay</w:t>
            </w:r>
            <w:proofErr w:type="spellEnd"/>
          </w:p>
        </w:tc>
        <w:tc>
          <w:tcPr>
            <w:tcW w:w="1480" w:type="dxa"/>
            <w:vMerge w:val="restart"/>
            <w:tcBorders>
              <w:right w:val="single" w:sz="8" w:space="0" w:color="auto"/>
            </w:tcBorders>
            <w:vAlign w:val="center"/>
          </w:tcPr>
          <w:p w:rsidR="0048276A" w:rsidRDefault="008A5EF9">
            <w:pPr>
              <w:ind w:left="100"/>
              <w:jc w:val="both"/>
              <w:rPr>
                <w:sz w:val="20"/>
                <w:szCs w:val="20"/>
              </w:rPr>
            </w:pPr>
            <w:r>
              <w:rPr>
                <w:rFonts w:eastAsia="Times New Roman"/>
                <w:sz w:val="21"/>
                <w:szCs w:val="21"/>
              </w:rPr>
              <w:t>char(8)</w:t>
            </w:r>
          </w:p>
        </w:tc>
        <w:tc>
          <w:tcPr>
            <w:tcW w:w="1400" w:type="dxa"/>
            <w:vMerge w:val="restart"/>
            <w:tcBorders>
              <w:right w:val="single" w:sz="8" w:space="0" w:color="auto"/>
            </w:tcBorders>
            <w:vAlign w:val="center"/>
          </w:tcPr>
          <w:p w:rsidR="0048276A" w:rsidRDefault="008A5EF9">
            <w:pPr>
              <w:spacing w:line="240" w:lineRule="exact"/>
              <w:ind w:left="100"/>
              <w:jc w:val="both"/>
              <w:rPr>
                <w:sz w:val="20"/>
                <w:szCs w:val="20"/>
              </w:rPr>
            </w:pPr>
            <w:r>
              <w:rPr>
                <w:rFonts w:ascii="宋体" w:eastAsia="宋体" w:hAnsi="宋体" w:cs="宋体"/>
                <w:sz w:val="21"/>
                <w:szCs w:val="21"/>
              </w:rPr>
              <w:t>交易日</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交易发生的日期</w:t>
            </w:r>
          </w:p>
        </w:tc>
        <w:tc>
          <w:tcPr>
            <w:tcW w:w="30" w:type="dxa"/>
            <w:vAlign w:val="bottom"/>
          </w:tcPr>
          <w:p w:rsidR="0048276A" w:rsidRDefault="0048276A">
            <w:pPr>
              <w:rPr>
                <w:sz w:val="1"/>
                <w:szCs w:val="1"/>
              </w:rPr>
            </w:pPr>
          </w:p>
        </w:tc>
      </w:tr>
      <w:tr w:rsidR="0048276A">
        <w:trPr>
          <w:trHeight w:val="131"/>
        </w:trPr>
        <w:tc>
          <w:tcPr>
            <w:tcW w:w="2120" w:type="dxa"/>
            <w:vMerge/>
            <w:tcBorders>
              <w:left w:val="single" w:sz="8" w:space="0" w:color="auto"/>
              <w:right w:val="single" w:sz="8" w:space="0" w:color="auto"/>
            </w:tcBorders>
            <w:vAlign w:val="center"/>
          </w:tcPr>
          <w:p w:rsidR="0048276A" w:rsidRDefault="0048276A">
            <w:pPr>
              <w:jc w:val="both"/>
              <w:rPr>
                <w:sz w:val="11"/>
                <w:szCs w:val="11"/>
              </w:rPr>
            </w:pPr>
          </w:p>
        </w:tc>
        <w:tc>
          <w:tcPr>
            <w:tcW w:w="1480" w:type="dxa"/>
            <w:vMerge/>
            <w:tcBorders>
              <w:right w:val="single" w:sz="8" w:space="0" w:color="auto"/>
            </w:tcBorders>
            <w:vAlign w:val="center"/>
          </w:tcPr>
          <w:p w:rsidR="0048276A" w:rsidRDefault="0048276A">
            <w:pPr>
              <w:jc w:val="both"/>
              <w:rPr>
                <w:sz w:val="11"/>
                <w:szCs w:val="11"/>
              </w:rPr>
            </w:pPr>
          </w:p>
        </w:tc>
        <w:tc>
          <w:tcPr>
            <w:tcW w:w="1400" w:type="dxa"/>
            <w:vMerge/>
            <w:tcBorders>
              <w:right w:val="single" w:sz="8" w:space="0" w:color="auto"/>
            </w:tcBorders>
            <w:vAlign w:val="center"/>
          </w:tcPr>
          <w:p w:rsidR="0048276A" w:rsidRDefault="0048276A">
            <w:pPr>
              <w:jc w:val="both"/>
              <w:rPr>
                <w:sz w:val="11"/>
                <w:szCs w:val="11"/>
              </w:rPr>
            </w:pPr>
          </w:p>
        </w:tc>
        <w:tc>
          <w:tcPr>
            <w:tcW w:w="2080" w:type="dxa"/>
            <w:tcBorders>
              <w:right w:val="single" w:sz="8" w:space="0" w:color="auto"/>
            </w:tcBorders>
            <w:vAlign w:val="bottom"/>
          </w:tcPr>
          <w:p w:rsidR="0048276A" w:rsidRDefault="0048276A">
            <w:pPr>
              <w:rPr>
                <w:sz w:val="11"/>
                <w:szCs w:val="11"/>
              </w:rPr>
            </w:pP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center"/>
          </w:tcPr>
          <w:p w:rsidR="0048276A" w:rsidRDefault="0048276A">
            <w:pPr>
              <w:jc w:val="both"/>
              <w:rPr>
                <w:sz w:val="3"/>
                <w:szCs w:val="3"/>
              </w:rPr>
            </w:pPr>
          </w:p>
        </w:tc>
        <w:tc>
          <w:tcPr>
            <w:tcW w:w="1480" w:type="dxa"/>
            <w:tcBorders>
              <w:bottom w:val="single" w:sz="8" w:space="0" w:color="auto"/>
              <w:right w:val="single" w:sz="8" w:space="0" w:color="auto"/>
            </w:tcBorders>
            <w:vAlign w:val="center"/>
          </w:tcPr>
          <w:p w:rsidR="0048276A" w:rsidRDefault="0048276A">
            <w:pPr>
              <w:jc w:val="both"/>
              <w:rPr>
                <w:sz w:val="3"/>
                <w:szCs w:val="3"/>
              </w:rPr>
            </w:pPr>
          </w:p>
        </w:tc>
        <w:tc>
          <w:tcPr>
            <w:tcW w:w="1400" w:type="dxa"/>
            <w:tcBorders>
              <w:bottom w:val="single" w:sz="8" w:space="0" w:color="auto"/>
              <w:right w:val="single" w:sz="8" w:space="0" w:color="auto"/>
            </w:tcBorders>
            <w:vAlign w:val="center"/>
          </w:tcPr>
          <w:p w:rsidR="0048276A" w:rsidRDefault="0048276A">
            <w:pPr>
              <w:jc w:val="both"/>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380"/>
        </w:trPr>
        <w:tc>
          <w:tcPr>
            <w:tcW w:w="2120" w:type="dxa"/>
            <w:vMerge w:val="restart"/>
            <w:tcBorders>
              <w:left w:val="single" w:sz="8" w:space="0" w:color="auto"/>
              <w:right w:val="single" w:sz="8" w:space="0" w:color="auto"/>
            </w:tcBorders>
            <w:vAlign w:val="center"/>
          </w:tcPr>
          <w:p w:rsidR="0048276A" w:rsidRDefault="008A5EF9">
            <w:pPr>
              <w:ind w:left="120"/>
              <w:jc w:val="both"/>
              <w:rPr>
                <w:sz w:val="20"/>
                <w:szCs w:val="20"/>
              </w:rPr>
            </w:pPr>
            <w:proofErr w:type="spellStart"/>
            <w:r>
              <w:rPr>
                <w:rFonts w:eastAsia="Times New Roman"/>
                <w:sz w:val="21"/>
                <w:szCs w:val="21"/>
              </w:rPr>
              <w:t>SettlementGroupID</w:t>
            </w:r>
            <w:proofErr w:type="spellEnd"/>
          </w:p>
        </w:tc>
        <w:tc>
          <w:tcPr>
            <w:tcW w:w="1480" w:type="dxa"/>
            <w:vMerge w:val="restart"/>
            <w:tcBorders>
              <w:right w:val="single" w:sz="8" w:space="0" w:color="auto"/>
            </w:tcBorders>
            <w:vAlign w:val="center"/>
          </w:tcPr>
          <w:p w:rsidR="0048276A" w:rsidRDefault="008A5EF9">
            <w:pPr>
              <w:ind w:left="100"/>
              <w:jc w:val="both"/>
              <w:rPr>
                <w:sz w:val="20"/>
                <w:szCs w:val="20"/>
              </w:rPr>
            </w:pPr>
            <w:r>
              <w:rPr>
                <w:rFonts w:eastAsia="Times New Roman"/>
                <w:sz w:val="21"/>
                <w:szCs w:val="21"/>
              </w:rPr>
              <w:t>char(8)</w:t>
            </w:r>
          </w:p>
        </w:tc>
        <w:tc>
          <w:tcPr>
            <w:tcW w:w="1400" w:type="dxa"/>
            <w:vMerge w:val="restart"/>
            <w:tcBorders>
              <w:right w:val="single" w:sz="8" w:space="0" w:color="auto"/>
            </w:tcBorders>
            <w:vAlign w:val="center"/>
          </w:tcPr>
          <w:p w:rsidR="0048276A" w:rsidRDefault="008A5EF9">
            <w:pPr>
              <w:spacing w:line="240" w:lineRule="exact"/>
              <w:ind w:left="100"/>
              <w:jc w:val="both"/>
              <w:rPr>
                <w:sz w:val="20"/>
                <w:szCs w:val="20"/>
              </w:rPr>
            </w:pPr>
            <w:proofErr w:type="gramStart"/>
            <w:r>
              <w:rPr>
                <w:rFonts w:ascii="宋体" w:eastAsia="宋体" w:hAnsi="宋体" w:cs="宋体"/>
                <w:sz w:val="21"/>
                <w:szCs w:val="21"/>
              </w:rPr>
              <w:t>结算组</w:t>
            </w:r>
            <w:proofErr w:type="gramEnd"/>
            <w:r>
              <w:rPr>
                <w:rFonts w:ascii="宋体" w:eastAsia="宋体" w:hAnsi="宋体" w:cs="宋体"/>
                <w:sz w:val="21"/>
                <w:szCs w:val="21"/>
              </w:rPr>
              <w:t>代码</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一个</w:t>
            </w:r>
            <w:proofErr w:type="gramStart"/>
            <w:r>
              <w:rPr>
                <w:rFonts w:ascii="宋体" w:eastAsia="宋体" w:hAnsi="宋体" w:cs="宋体"/>
                <w:sz w:val="21"/>
                <w:szCs w:val="21"/>
              </w:rPr>
              <w:t>结算组</w:t>
            </w:r>
            <w:proofErr w:type="gramEnd"/>
            <w:r>
              <w:rPr>
                <w:rFonts w:ascii="宋体" w:eastAsia="宋体" w:hAnsi="宋体" w:cs="宋体"/>
                <w:sz w:val="21"/>
                <w:szCs w:val="21"/>
              </w:rPr>
              <w:t>的编号</w:t>
            </w:r>
          </w:p>
        </w:tc>
        <w:tc>
          <w:tcPr>
            <w:tcW w:w="30" w:type="dxa"/>
            <w:vAlign w:val="bottom"/>
          </w:tcPr>
          <w:p w:rsidR="0048276A" w:rsidRDefault="0048276A">
            <w:pPr>
              <w:rPr>
                <w:sz w:val="1"/>
                <w:szCs w:val="1"/>
              </w:rPr>
            </w:pPr>
          </w:p>
        </w:tc>
      </w:tr>
      <w:tr w:rsidR="0048276A">
        <w:trPr>
          <w:trHeight w:val="141"/>
        </w:trPr>
        <w:tc>
          <w:tcPr>
            <w:tcW w:w="2120" w:type="dxa"/>
            <w:vMerge/>
            <w:tcBorders>
              <w:left w:val="single" w:sz="8" w:space="0" w:color="auto"/>
              <w:right w:val="single" w:sz="8" w:space="0" w:color="auto"/>
            </w:tcBorders>
            <w:vAlign w:val="center"/>
          </w:tcPr>
          <w:p w:rsidR="0048276A" w:rsidRDefault="0048276A">
            <w:pPr>
              <w:jc w:val="both"/>
              <w:rPr>
                <w:sz w:val="12"/>
                <w:szCs w:val="12"/>
              </w:rPr>
            </w:pPr>
          </w:p>
        </w:tc>
        <w:tc>
          <w:tcPr>
            <w:tcW w:w="1480" w:type="dxa"/>
            <w:vMerge/>
            <w:tcBorders>
              <w:right w:val="single" w:sz="8" w:space="0" w:color="auto"/>
            </w:tcBorders>
            <w:vAlign w:val="center"/>
          </w:tcPr>
          <w:p w:rsidR="0048276A" w:rsidRDefault="0048276A">
            <w:pPr>
              <w:jc w:val="both"/>
              <w:rPr>
                <w:sz w:val="12"/>
                <w:szCs w:val="12"/>
              </w:rPr>
            </w:pPr>
          </w:p>
        </w:tc>
        <w:tc>
          <w:tcPr>
            <w:tcW w:w="1400" w:type="dxa"/>
            <w:vMerge/>
            <w:tcBorders>
              <w:right w:val="single" w:sz="8" w:space="0" w:color="auto"/>
            </w:tcBorders>
            <w:vAlign w:val="center"/>
          </w:tcPr>
          <w:p w:rsidR="0048276A" w:rsidRDefault="0048276A">
            <w:pPr>
              <w:jc w:val="both"/>
              <w:rPr>
                <w:sz w:val="12"/>
                <w:szCs w:val="12"/>
              </w:rPr>
            </w:pPr>
          </w:p>
        </w:tc>
        <w:tc>
          <w:tcPr>
            <w:tcW w:w="2080" w:type="dxa"/>
            <w:tcBorders>
              <w:right w:val="single" w:sz="8" w:space="0" w:color="auto"/>
            </w:tcBorders>
            <w:vAlign w:val="bottom"/>
          </w:tcPr>
          <w:p w:rsidR="0048276A" w:rsidRDefault="0048276A">
            <w:pPr>
              <w:rPr>
                <w:sz w:val="12"/>
                <w:szCs w:val="12"/>
              </w:rPr>
            </w:pP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center"/>
          </w:tcPr>
          <w:p w:rsidR="0048276A" w:rsidRDefault="0048276A">
            <w:pPr>
              <w:jc w:val="both"/>
              <w:rPr>
                <w:sz w:val="3"/>
                <w:szCs w:val="3"/>
              </w:rPr>
            </w:pPr>
          </w:p>
        </w:tc>
        <w:tc>
          <w:tcPr>
            <w:tcW w:w="1480" w:type="dxa"/>
            <w:tcBorders>
              <w:bottom w:val="single" w:sz="8" w:space="0" w:color="auto"/>
              <w:right w:val="single" w:sz="8" w:space="0" w:color="auto"/>
            </w:tcBorders>
            <w:vAlign w:val="center"/>
          </w:tcPr>
          <w:p w:rsidR="0048276A" w:rsidRDefault="0048276A">
            <w:pPr>
              <w:jc w:val="both"/>
              <w:rPr>
                <w:sz w:val="3"/>
                <w:szCs w:val="3"/>
              </w:rPr>
            </w:pPr>
          </w:p>
        </w:tc>
        <w:tc>
          <w:tcPr>
            <w:tcW w:w="1400" w:type="dxa"/>
            <w:tcBorders>
              <w:bottom w:val="single" w:sz="8" w:space="0" w:color="auto"/>
              <w:right w:val="single" w:sz="8" w:space="0" w:color="auto"/>
            </w:tcBorders>
            <w:vAlign w:val="center"/>
          </w:tcPr>
          <w:p w:rsidR="0048276A" w:rsidRDefault="0048276A">
            <w:pPr>
              <w:jc w:val="both"/>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378"/>
        </w:trPr>
        <w:tc>
          <w:tcPr>
            <w:tcW w:w="2120" w:type="dxa"/>
            <w:vMerge w:val="restart"/>
            <w:tcBorders>
              <w:left w:val="single" w:sz="8" w:space="0" w:color="auto"/>
              <w:right w:val="single" w:sz="8" w:space="0" w:color="auto"/>
            </w:tcBorders>
            <w:vAlign w:val="center"/>
          </w:tcPr>
          <w:p w:rsidR="0048276A" w:rsidRDefault="008A5EF9">
            <w:pPr>
              <w:ind w:left="120"/>
              <w:jc w:val="both"/>
              <w:rPr>
                <w:sz w:val="20"/>
                <w:szCs w:val="20"/>
              </w:rPr>
            </w:pPr>
            <w:proofErr w:type="spellStart"/>
            <w:r>
              <w:rPr>
                <w:rFonts w:eastAsia="Times New Roman"/>
                <w:sz w:val="21"/>
                <w:szCs w:val="21"/>
              </w:rPr>
              <w:t>SettlementID</w:t>
            </w:r>
            <w:proofErr w:type="spellEnd"/>
          </w:p>
        </w:tc>
        <w:tc>
          <w:tcPr>
            <w:tcW w:w="1480" w:type="dxa"/>
            <w:vMerge w:val="restart"/>
            <w:tcBorders>
              <w:right w:val="single" w:sz="8" w:space="0" w:color="auto"/>
            </w:tcBorders>
            <w:vAlign w:val="center"/>
          </w:tcPr>
          <w:p w:rsidR="0048276A" w:rsidRDefault="008A5EF9">
            <w:pPr>
              <w:ind w:left="100"/>
              <w:jc w:val="both"/>
              <w:rPr>
                <w:sz w:val="20"/>
                <w:szCs w:val="20"/>
              </w:rPr>
            </w:pPr>
            <w:r>
              <w:rPr>
                <w:rFonts w:eastAsia="Times New Roman"/>
                <w:sz w:val="21"/>
                <w:szCs w:val="21"/>
              </w:rPr>
              <w:t>number(3)</w:t>
            </w:r>
          </w:p>
        </w:tc>
        <w:tc>
          <w:tcPr>
            <w:tcW w:w="1400" w:type="dxa"/>
            <w:vMerge w:val="restart"/>
            <w:tcBorders>
              <w:right w:val="single" w:sz="8" w:space="0" w:color="auto"/>
            </w:tcBorders>
            <w:vAlign w:val="center"/>
          </w:tcPr>
          <w:p w:rsidR="0048276A" w:rsidRDefault="008A5EF9">
            <w:pPr>
              <w:spacing w:line="240" w:lineRule="exact"/>
              <w:ind w:left="100"/>
              <w:jc w:val="both"/>
              <w:rPr>
                <w:sz w:val="20"/>
                <w:szCs w:val="20"/>
              </w:rPr>
            </w:pPr>
            <w:r>
              <w:rPr>
                <w:rFonts w:ascii="宋体" w:eastAsia="宋体" w:hAnsi="宋体" w:cs="宋体"/>
                <w:sz w:val="21"/>
                <w:szCs w:val="21"/>
              </w:rPr>
              <w:t>结算编号</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结算编号</w:t>
            </w:r>
          </w:p>
        </w:tc>
        <w:tc>
          <w:tcPr>
            <w:tcW w:w="30" w:type="dxa"/>
            <w:vAlign w:val="bottom"/>
          </w:tcPr>
          <w:p w:rsidR="0048276A" w:rsidRDefault="0048276A">
            <w:pPr>
              <w:rPr>
                <w:sz w:val="1"/>
                <w:szCs w:val="1"/>
              </w:rPr>
            </w:pPr>
          </w:p>
        </w:tc>
      </w:tr>
      <w:tr w:rsidR="0048276A">
        <w:trPr>
          <w:trHeight w:val="141"/>
        </w:trPr>
        <w:tc>
          <w:tcPr>
            <w:tcW w:w="2120" w:type="dxa"/>
            <w:vMerge/>
            <w:tcBorders>
              <w:left w:val="single" w:sz="8" w:space="0" w:color="auto"/>
              <w:right w:val="single" w:sz="8" w:space="0" w:color="auto"/>
            </w:tcBorders>
            <w:vAlign w:val="bottom"/>
          </w:tcPr>
          <w:p w:rsidR="0048276A" w:rsidRDefault="0048276A">
            <w:pPr>
              <w:rPr>
                <w:sz w:val="12"/>
                <w:szCs w:val="12"/>
              </w:rPr>
            </w:pPr>
          </w:p>
        </w:tc>
        <w:tc>
          <w:tcPr>
            <w:tcW w:w="1480" w:type="dxa"/>
            <w:vMerge/>
            <w:tcBorders>
              <w:right w:val="single" w:sz="8" w:space="0" w:color="auto"/>
            </w:tcBorders>
            <w:vAlign w:val="bottom"/>
          </w:tcPr>
          <w:p w:rsidR="0048276A" w:rsidRDefault="0048276A">
            <w:pPr>
              <w:rPr>
                <w:sz w:val="12"/>
                <w:szCs w:val="12"/>
              </w:rPr>
            </w:pPr>
          </w:p>
        </w:tc>
        <w:tc>
          <w:tcPr>
            <w:tcW w:w="1400" w:type="dxa"/>
            <w:vMerge/>
            <w:tcBorders>
              <w:right w:val="single" w:sz="8" w:space="0" w:color="auto"/>
            </w:tcBorders>
            <w:vAlign w:val="bottom"/>
          </w:tcPr>
          <w:p w:rsidR="0048276A" w:rsidRDefault="0048276A">
            <w:pPr>
              <w:rPr>
                <w:sz w:val="12"/>
                <w:szCs w:val="12"/>
              </w:rPr>
            </w:pPr>
          </w:p>
        </w:tc>
        <w:tc>
          <w:tcPr>
            <w:tcW w:w="2080" w:type="dxa"/>
            <w:tcBorders>
              <w:right w:val="single" w:sz="8" w:space="0" w:color="auto"/>
            </w:tcBorders>
            <w:vAlign w:val="bottom"/>
          </w:tcPr>
          <w:p w:rsidR="0048276A" w:rsidRDefault="0048276A">
            <w:pPr>
              <w:rPr>
                <w:sz w:val="12"/>
                <w:szCs w:val="12"/>
              </w:rPr>
            </w:pP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250"/>
        </w:trPr>
        <w:tc>
          <w:tcPr>
            <w:tcW w:w="2120" w:type="dxa"/>
            <w:vMerge w:val="restart"/>
            <w:tcBorders>
              <w:left w:val="single" w:sz="8" w:space="0" w:color="auto"/>
              <w:right w:val="single" w:sz="8" w:space="0" w:color="auto"/>
            </w:tcBorders>
            <w:vAlign w:val="center"/>
          </w:tcPr>
          <w:p w:rsidR="0048276A" w:rsidRDefault="008A5EF9">
            <w:pPr>
              <w:ind w:left="120"/>
              <w:jc w:val="both"/>
              <w:rPr>
                <w:sz w:val="21"/>
                <w:szCs w:val="21"/>
              </w:rPr>
            </w:pPr>
            <w:proofErr w:type="spellStart"/>
            <w:r>
              <w:rPr>
                <w:rFonts w:eastAsia="Times New Roman"/>
                <w:sz w:val="21"/>
                <w:szCs w:val="21"/>
              </w:rPr>
              <w:t>LastPrice</w:t>
            </w:r>
            <w:proofErr w:type="spellEnd"/>
          </w:p>
        </w:tc>
        <w:tc>
          <w:tcPr>
            <w:tcW w:w="1480" w:type="dxa"/>
            <w:vMerge w:val="restart"/>
            <w:tcBorders>
              <w:right w:val="single" w:sz="8" w:space="0" w:color="auto"/>
            </w:tcBorders>
            <w:vAlign w:val="center"/>
          </w:tcPr>
          <w:p w:rsidR="0048276A" w:rsidRDefault="008A5EF9">
            <w:pPr>
              <w:ind w:left="100"/>
              <w:jc w:val="both"/>
              <w:rPr>
                <w:sz w:val="21"/>
                <w:szCs w:val="21"/>
              </w:rPr>
            </w:pPr>
            <w:r>
              <w:rPr>
                <w:rFonts w:eastAsia="Times New Roman"/>
                <w:sz w:val="21"/>
                <w:szCs w:val="21"/>
              </w:rPr>
              <w:t>number(12,3)</w:t>
            </w:r>
          </w:p>
        </w:tc>
        <w:tc>
          <w:tcPr>
            <w:tcW w:w="1400" w:type="dxa"/>
            <w:vMerge w:val="restart"/>
            <w:tcBorders>
              <w:right w:val="single" w:sz="8" w:space="0" w:color="auto"/>
            </w:tcBorders>
            <w:vAlign w:val="center"/>
          </w:tcPr>
          <w:p w:rsidR="0048276A" w:rsidRDefault="008A5EF9">
            <w:pPr>
              <w:spacing w:line="240" w:lineRule="exact"/>
              <w:ind w:left="100"/>
              <w:jc w:val="both"/>
              <w:rPr>
                <w:sz w:val="21"/>
                <w:szCs w:val="21"/>
              </w:rPr>
            </w:pPr>
            <w:r>
              <w:rPr>
                <w:rFonts w:ascii="宋体" w:eastAsia="宋体" w:hAnsi="宋体" w:cs="宋体"/>
                <w:sz w:val="21"/>
                <w:szCs w:val="21"/>
              </w:rPr>
              <w:t>最新价</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当日该合约交易期</w:t>
            </w:r>
          </w:p>
        </w:tc>
        <w:tc>
          <w:tcPr>
            <w:tcW w:w="30" w:type="dxa"/>
            <w:vAlign w:val="bottom"/>
          </w:tcPr>
          <w:p w:rsidR="0048276A" w:rsidRDefault="0048276A">
            <w:pPr>
              <w:rPr>
                <w:sz w:val="1"/>
                <w:szCs w:val="1"/>
              </w:rPr>
            </w:pPr>
          </w:p>
        </w:tc>
      </w:tr>
      <w:tr w:rsidR="0048276A">
        <w:trPr>
          <w:trHeight w:val="32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tcBorders>
              <w:right w:val="single" w:sz="8" w:space="0" w:color="auto"/>
            </w:tcBorders>
            <w:vAlign w:val="bottom"/>
          </w:tcPr>
          <w:p w:rsidR="0048276A" w:rsidRDefault="0048276A">
            <w:pPr>
              <w:spacing w:line="240" w:lineRule="exact"/>
              <w:ind w:left="100"/>
              <w:rPr>
                <w:sz w:val="20"/>
                <w:szCs w:val="20"/>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间的最新成交价格</w:t>
            </w: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250"/>
        </w:trPr>
        <w:tc>
          <w:tcPr>
            <w:tcW w:w="2120" w:type="dxa"/>
            <w:vMerge w:val="restart"/>
            <w:tcBorders>
              <w:left w:val="single" w:sz="8" w:space="0" w:color="auto"/>
              <w:right w:val="single" w:sz="8" w:space="0" w:color="auto"/>
            </w:tcBorders>
            <w:vAlign w:val="center"/>
          </w:tcPr>
          <w:p w:rsidR="0048276A" w:rsidRDefault="008A5EF9">
            <w:pPr>
              <w:ind w:left="120"/>
              <w:jc w:val="both"/>
              <w:rPr>
                <w:sz w:val="21"/>
                <w:szCs w:val="21"/>
              </w:rPr>
            </w:pPr>
            <w:proofErr w:type="spellStart"/>
            <w:r>
              <w:rPr>
                <w:rFonts w:eastAsia="Times New Roman"/>
                <w:sz w:val="21"/>
                <w:szCs w:val="21"/>
              </w:rPr>
              <w:t>BidPrice</w:t>
            </w:r>
            <w:proofErr w:type="spellEnd"/>
          </w:p>
        </w:tc>
        <w:tc>
          <w:tcPr>
            <w:tcW w:w="1480" w:type="dxa"/>
            <w:vMerge w:val="restart"/>
            <w:tcBorders>
              <w:right w:val="single" w:sz="8" w:space="0" w:color="auto"/>
            </w:tcBorders>
            <w:vAlign w:val="center"/>
          </w:tcPr>
          <w:p w:rsidR="0048276A" w:rsidRDefault="008A5EF9">
            <w:pPr>
              <w:ind w:left="100"/>
              <w:jc w:val="both"/>
              <w:rPr>
                <w:sz w:val="21"/>
                <w:szCs w:val="21"/>
              </w:rPr>
            </w:pPr>
            <w:r>
              <w:rPr>
                <w:rFonts w:eastAsia="Times New Roman"/>
                <w:sz w:val="21"/>
                <w:szCs w:val="21"/>
              </w:rPr>
              <w:t>number(12,3)</w:t>
            </w:r>
          </w:p>
        </w:tc>
        <w:tc>
          <w:tcPr>
            <w:tcW w:w="1400" w:type="dxa"/>
            <w:vMerge w:val="restart"/>
            <w:tcBorders>
              <w:right w:val="single" w:sz="8" w:space="0" w:color="auto"/>
            </w:tcBorders>
            <w:vAlign w:val="center"/>
          </w:tcPr>
          <w:p w:rsidR="0048276A" w:rsidRDefault="008A5EF9">
            <w:pPr>
              <w:spacing w:line="240" w:lineRule="exact"/>
              <w:ind w:left="100"/>
              <w:jc w:val="both"/>
              <w:rPr>
                <w:sz w:val="21"/>
                <w:szCs w:val="21"/>
              </w:rPr>
            </w:pPr>
            <w:r>
              <w:rPr>
                <w:rFonts w:ascii="宋体" w:eastAsia="宋体" w:hAnsi="宋体" w:cs="宋体"/>
                <w:sz w:val="21"/>
                <w:szCs w:val="21"/>
              </w:rPr>
              <w:t>申买价</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该合约当前的最好</w:t>
            </w:r>
          </w:p>
        </w:tc>
        <w:tc>
          <w:tcPr>
            <w:tcW w:w="30" w:type="dxa"/>
            <w:vAlign w:val="bottom"/>
          </w:tcPr>
          <w:p w:rsidR="0048276A" w:rsidRDefault="0048276A">
            <w:pPr>
              <w:rPr>
                <w:sz w:val="1"/>
                <w:szCs w:val="1"/>
              </w:rPr>
            </w:pPr>
          </w:p>
        </w:tc>
      </w:tr>
      <w:tr w:rsidR="0048276A">
        <w:trPr>
          <w:trHeight w:val="32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tcBorders>
              <w:right w:val="single" w:sz="8" w:space="0" w:color="auto"/>
            </w:tcBorders>
            <w:vAlign w:val="bottom"/>
          </w:tcPr>
          <w:p w:rsidR="0048276A" w:rsidRDefault="0048276A">
            <w:pPr>
              <w:spacing w:line="240" w:lineRule="exact"/>
              <w:ind w:left="100"/>
              <w:rPr>
                <w:sz w:val="20"/>
                <w:szCs w:val="20"/>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申买价</w:t>
            </w: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250"/>
        </w:trPr>
        <w:tc>
          <w:tcPr>
            <w:tcW w:w="2120" w:type="dxa"/>
            <w:vMerge w:val="restart"/>
            <w:tcBorders>
              <w:left w:val="single" w:sz="8" w:space="0" w:color="auto"/>
              <w:right w:val="single" w:sz="8" w:space="0" w:color="auto"/>
            </w:tcBorders>
            <w:vAlign w:val="center"/>
          </w:tcPr>
          <w:p w:rsidR="0048276A" w:rsidRDefault="008A5EF9">
            <w:pPr>
              <w:ind w:left="120"/>
              <w:jc w:val="both"/>
              <w:rPr>
                <w:sz w:val="21"/>
                <w:szCs w:val="21"/>
              </w:rPr>
            </w:pPr>
            <w:proofErr w:type="spellStart"/>
            <w:r>
              <w:rPr>
                <w:rFonts w:eastAsia="Times New Roman"/>
                <w:sz w:val="21"/>
                <w:szCs w:val="21"/>
              </w:rPr>
              <w:t>BidVolume</w:t>
            </w:r>
            <w:proofErr w:type="spellEnd"/>
          </w:p>
        </w:tc>
        <w:tc>
          <w:tcPr>
            <w:tcW w:w="1480" w:type="dxa"/>
            <w:vMerge w:val="restart"/>
            <w:tcBorders>
              <w:right w:val="single" w:sz="8" w:space="0" w:color="auto"/>
            </w:tcBorders>
            <w:vAlign w:val="center"/>
          </w:tcPr>
          <w:p w:rsidR="0048276A" w:rsidRDefault="008A5EF9">
            <w:pPr>
              <w:ind w:left="100"/>
              <w:jc w:val="both"/>
              <w:rPr>
                <w:sz w:val="21"/>
                <w:szCs w:val="21"/>
              </w:rPr>
            </w:pPr>
            <w:r>
              <w:rPr>
                <w:rFonts w:eastAsia="Times New Roman"/>
                <w:sz w:val="21"/>
                <w:szCs w:val="21"/>
              </w:rPr>
              <w:t>number(10)</w:t>
            </w:r>
          </w:p>
        </w:tc>
        <w:tc>
          <w:tcPr>
            <w:tcW w:w="1400" w:type="dxa"/>
            <w:vMerge w:val="restart"/>
            <w:tcBorders>
              <w:right w:val="single" w:sz="8" w:space="0" w:color="auto"/>
            </w:tcBorders>
            <w:vAlign w:val="center"/>
          </w:tcPr>
          <w:p w:rsidR="0048276A" w:rsidRDefault="008A5EF9">
            <w:pPr>
              <w:spacing w:line="240" w:lineRule="exact"/>
              <w:ind w:left="100"/>
              <w:jc w:val="both"/>
              <w:rPr>
                <w:sz w:val="21"/>
                <w:szCs w:val="21"/>
              </w:rPr>
            </w:pPr>
            <w:r>
              <w:rPr>
                <w:rFonts w:ascii="宋体" w:eastAsia="宋体" w:hAnsi="宋体" w:cs="宋体"/>
                <w:sz w:val="21"/>
                <w:szCs w:val="21"/>
              </w:rPr>
              <w:t>申买量</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当前最好申买价上</w:t>
            </w:r>
          </w:p>
        </w:tc>
        <w:tc>
          <w:tcPr>
            <w:tcW w:w="30" w:type="dxa"/>
            <w:vAlign w:val="bottom"/>
          </w:tcPr>
          <w:p w:rsidR="0048276A" w:rsidRDefault="0048276A">
            <w:pPr>
              <w:rPr>
                <w:sz w:val="1"/>
                <w:szCs w:val="1"/>
              </w:rPr>
            </w:pPr>
          </w:p>
        </w:tc>
      </w:tr>
      <w:tr w:rsidR="0048276A">
        <w:trPr>
          <w:trHeight w:val="32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tcBorders>
              <w:right w:val="single" w:sz="8" w:space="0" w:color="auto"/>
            </w:tcBorders>
            <w:vAlign w:val="bottom"/>
          </w:tcPr>
          <w:p w:rsidR="0048276A" w:rsidRDefault="0048276A">
            <w:pPr>
              <w:spacing w:line="240" w:lineRule="exact"/>
              <w:ind w:left="100"/>
              <w:rPr>
                <w:sz w:val="20"/>
                <w:szCs w:val="20"/>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的申报数量</w:t>
            </w: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250"/>
        </w:trPr>
        <w:tc>
          <w:tcPr>
            <w:tcW w:w="2120" w:type="dxa"/>
            <w:vMerge w:val="restart"/>
            <w:tcBorders>
              <w:left w:val="single" w:sz="8" w:space="0" w:color="auto"/>
              <w:right w:val="single" w:sz="8" w:space="0" w:color="auto"/>
            </w:tcBorders>
            <w:vAlign w:val="center"/>
          </w:tcPr>
          <w:p w:rsidR="0048276A" w:rsidRDefault="008A5EF9">
            <w:pPr>
              <w:ind w:left="120"/>
              <w:jc w:val="both"/>
              <w:rPr>
                <w:sz w:val="21"/>
                <w:szCs w:val="21"/>
              </w:rPr>
            </w:pPr>
            <w:proofErr w:type="spellStart"/>
            <w:r>
              <w:rPr>
                <w:rFonts w:eastAsia="Times New Roman"/>
                <w:sz w:val="21"/>
                <w:szCs w:val="21"/>
              </w:rPr>
              <w:t>AskPrice</w:t>
            </w:r>
            <w:proofErr w:type="spellEnd"/>
          </w:p>
        </w:tc>
        <w:tc>
          <w:tcPr>
            <w:tcW w:w="1480" w:type="dxa"/>
            <w:vMerge w:val="restart"/>
            <w:tcBorders>
              <w:right w:val="single" w:sz="8" w:space="0" w:color="auto"/>
            </w:tcBorders>
            <w:vAlign w:val="center"/>
          </w:tcPr>
          <w:p w:rsidR="0048276A" w:rsidRDefault="008A5EF9">
            <w:pPr>
              <w:ind w:left="100"/>
              <w:jc w:val="both"/>
              <w:rPr>
                <w:sz w:val="21"/>
                <w:szCs w:val="21"/>
              </w:rPr>
            </w:pPr>
            <w:r>
              <w:rPr>
                <w:rFonts w:eastAsia="Times New Roman"/>
                <w:sz w:val="21"/>
                <w:szCs w:val="21"/>
              </w:rPr>
              <w:t>number(12,3)</w:t>
            </w:r>
          </w:p>
        </w:tc>
        <w:tc>
          <w:tcPr>
            <w:tcW w:w="1400" w:type="dxa"/>
            <w:vMerge w:val="restart"/>
            <w:tcBorders>
              <w:right w:val="single" w:sz="8" w:space="0" w:color="auto"/>
            </w:tcBorders>
            <w:vAlign w:val="center"/>
          </w:tcPr>
          <w:p w:rsidR="0048276A" w:rsidRDefault="008A5EF9">
            <w:pPr>
              <w:spacing w:line="240" w:lineRule="exact"/>
              <w:ind w:left="100"/>
              <w:jc w:val="both"/>
              <w:rPr>
                <w:sz w:val="21"/>
                <w:szCs w:val="21"/>
              </w:rPr>
            </w:pPr>
            <w:r>
              <w:rPr>
                <w:rFonts w:ascii="宋体" w:eastAsia="宋体" w:hAnsi="宋体" w:cs="宋体"/>
                <w:sz w:val="21"/>
                <w:szCs w:val="21"/>
              </w:rPr>
              <w:t>申卖价</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该合约当前的最好</w:t>
            </w:r>
          </w:p>
        </w:tc>
        <w:tc>
          <w:tcPr>
            <w:tcW w:w="30" w:type="dxa"/>
            <w:vAlign w:val="bottom"/>
          </w:tcPr>
          <w:p w:rsidR="0048276A" w:rsidRDefault="0048276A">
            <w:pPr>
              <w:rPr>
                <w:sz w:val="1"/>
                <w:szCs w:val="1"/>
              </w:rPr>
            </w:pPr>
          </w:p>
        </w:tc>
      </w:tr>
      <w:tr w:rsidR="0048276A">
        <w:trPr>
          <w:trHeight w:val="32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tcBorders>
              <w:right w:val="single" w:sz="8" w:space="0" w:color="auto"/>
            </w:tcBorders>
            <w:vAlign w:val="bottom"/>
          </w:tcPr>
          <w:p w:rsidR="0048276A" w:rsidRDefault="0048276A">
            <w:pPr>
              <w:spacing w:line="240" w:lineRule="exact"/>
              <w:ind w:left="100"/>
              <w:rPr>
                <w:sz w:val="20"/>
                <w:szCs w:val="20"/>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申卖价</w:t>
            </w: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250"/>
        </w:trPr>
        <w:tc>
          <w:tcPr>
            <w:tcW w:w="2120" w:type="dxa"/>
            <w:vMerge w:val="restart"/>
            <w:tcBorders>
              <w:left w:val="single" w:sz="8" w:space="0" w:color="auto"/>
              <w:right w:val="single" w:sz="8" w:space="0" w:color="auto"/>
            </w:tcBorders>
            <w:vAlign w:val="center"/>
          </w:tcPr>
          <w:p w:rsidR="0048276A" w:rsidRDefault="008A5EF9">
            <w:pPr>
              <w:ind w:left="120"/>
              <w:jc w:val="both"/>
              <w:rPr>
                <w:sz w:val="21"/>
                <w:szCs w:val="21"/>
              </w:rPr>
            </w:pPr>
            <w:proofErr w:type="spellStart"/>
            <w:r>
              <w:rPr>
                <w:rFonts w:eastAsia="Times New Roman"/>
                <w:sz w:val="21"/>
                <w:szCs w:val="21"/>
              </w:rPr>
              <w:t>AskVolume</w:t>
            </w:r>
            <w:proofErr w:type="spellEnd"/>
          </w:p>
        </w:tc>
        <w:tc>
          <w:tcPr>
            <w:tcW w:w="1480" w:type="dxa"/>
            <w:vMerge w:val="restart"/>
            <w:tcBorders>
              <w:right w:val="single" w:sz="8" w:space="0" w:color="auto"/>
            </w:tcBorders>
            <w:vAlign w:val="center"/>
          </w:tcPr>
          <w:p w:rsidR="0048276A" w:rsidRDefault="008A5EF9">
            <w:pPr>
              <w:ind w:left="100"/>
              <w:jc w:val="both"/>
              <w:rPr>
                <w:sz w:val="21"/>
                <w:szCs w:val="21"/>
              </w:rPr>
            </w:pPr>
            <w:r>
              <w:rPr>
                <w:rFonts w:eastAsia="Times New Roman"/>
                <w:sz w:val="21"/>
                <w:szCs w:val="21"/>
              </w:rPr>
              <w:t>number(10)</w:t>
            </w:r>
          </w:p>
        </w:tc>
        <w:tc>
          <w:tcPr>
            <w:tcW w:w="1400" w:type="dxa"/>
            <w:vMerge w:val="restart"/>
            <w:tcBorders>
              <w:right w:val="single" w:sz="8" w:space="0" w:color="auto"/>
            </w:tcBorders>
            <w:vAlign w:val="center"/>
          </w:tcPr>
          <w:p w:rsidR="0048276A" w:rsidRDefault="008A5EF9">
            <w:pPr>
              <w:spacing w:line="240" w:lineRule="exact"/>
              <w:ind w:left="100"/>
              <w:jc w:val="both"/>
              <w:rPr>
                <w:sz w:val="21"/>
                <w:szCs w:val="21"/>
              </w:rPr>
            </w:pPr>
            <w:r>
              <w:rPr>
                <w:rFonts w:ascii="宋体" w:eastAsia="宋体" w:hAnsi="宋体" w:cs="宋体"/>
                <w:sz w:val="21"/>
                <w:szCs w:val="21"/>
              </w:rPr>
              <w:t>申卖量</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当前最好申卖价上</w:t>
            </w:r>
          </w:p>
        </w:tc>
        <w:tc>
          <w:tcPr>
            <w:tcW w:w="30" w:type="dxa"/>
            <w:vAlign w:val="bottom"/>
          </w:tcPr>
          <w:p w:rsidR="0048276A" w:rsidRDefault="0048276A">
            <w:pPr>
              <w:rPr>
                <w:sz w:val="1"/>
                <w:szCs w:val="1"/>
              </w:rPr>
            </w:pPr>
          </w:p>
        </w:tc>
      </w:tr>
      <w:tr w:rsidR="0048276A">
        <w:trPr>
          <w:trHeight w:val="32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tcBorders>
              <w:right w:val="single" w:sz="8" w:space="0" w:color="auto"/>
            </w:tcBorders>
            <w:vAlign w:val="bottom"/>
          </w:tcPr>
          <w:p w:rsidR="0048276A" w:rsidRDefault="0048276A">
            <w:pPr>
              <w:spacing w:line="240" w:lineRule="exact"/>
              <w:ind w:left="100"/>
              <w:rPr>
                <w:sz w:val="20"/>
                <w:szCs w:val="20"/>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的申报数量</w:t>
            </w: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349"/>
        </w:trPr>
        <w:tc>
          <w:tcPr>
            <w:tcW w:w="2120" w:type="dxa"/>
            <w:vMerge w:val="restart"/>
            <w:tcBorders>
              <w:left w:val="single" w:sz="8" w:space="0" w:color="auto"/>
              <w:right w:val="single" w:sz="8" w:space="0" w:color="auto"/>
            </w:tcBorders>
            <w:vAlign w:val="center"/>
          </w:tcPr>
          <w:p w:rsidR="0048276A" w:rsidRDefault="008A5EF9">
            <w:pPr>
              <w:ind w:left="120"/>
              <w:jc w:val="both"/>
              <w:rPr>
                <w:sz w:val="20"/>
                <w:szCs w:val="20"/>
              </w:rPr>
            </w:pPr>
            <w:proofErr w:type="spellStart"/>
            <w:r>
              <w:rPr>
                <w:rFonts w:eastAsia="Times New Roman"/>
                <w:sz w:val="21"/>
                <w:szCs w:val="21"/>
              </w:rPr>
              <w:t>PreSettlementPrice</w:t>
            </w:r>
            <w:proofErr w:type="spellEnd"/>
          </w:p>
        </w:tc>
        <w:tc>
          <w:tcPr>
            <w:tcW w:w="1480" w:type="dxa"/>
            <w:vMerge w:val="restart"/>
            <w:tcBorders>
              <w:right w:val="single" w:sz="8" w:space="0" w:color="auto"/>
            </w:tcBorders>
            <w:vAlign w:val="center"/>
          </w:tcPr>
          <w:p w:rsidR="0048276A" w:rsidRDefault="008A5EF9">
            <w:pPr>
              <w:ind w:left="100"/>
              <w:jc w:val="both"/>
              <w:rPr>
                <w:sz w:val="20"/>
                <w:szCs w:val="20"/>
              </w:rPr>
            </w:pPr>
            <w:r>
              <w:rPr>
                <w:rFonts w:eastAsia="Times New Roman"/>
                <w:sz w:val="21"/>
                <w:szCs w:val="21"/>
              </w:rPr>
              <w:t>number(12,3)</w:t>
            </w:r>
          </w:p>
        </w:tc>
        <w:tc>
          <w:tcPr>
            <w:tcW w:w="1400" w:type="dxa"/>
            <w:vMerge w:val="restart"/>
            <w:tcBorders>
              <w:right w:val="single" w:sz="8" w:space="0" w:color="auto"/>
            </w:tcBorders>
            <w:vAlign w:val="center"/>
          </w:tcPr>
          <w:p w:rsidR="0048276A" w:rsidRDefault="008A5EF9">
            <w:pPr>
              <w:spacing w:line="240" w:lineRule="exact"/>
              <w:ind w:left="100"/>
              <w:jc w:val="both"/>
              <w:rPr>
                <w:sz w:val="20"/>
                <w:szCs w:val="20"/>
              </w:rPr>
            </w:pPr>
            <w:proofErr w:type="gramStart"/>
            <w:r>
              <w:rPr>
                <w:rFonts w:ascii="宋体" w:eastAsia="宋体" w:hAnsi="宋体" w:cs="宋体"/>
                <w:sz w:val="21"/>
                <w:szCs w:val="21"/>
              </w:rPr>
              <w:t>昨</w:t>
            </w:r>
            <w:proofErr w:type="gramEnd"/>
            <w:r>
              <w:rPr>
                <w:rFonts w:ascii="宋体" w:eastAsia="宋体" w:hAnsi="宋体" w:cs="宋体"/>
                <w:sz w:val="21"/>
                <w:szCs w:val="21"/>
              </w:rPr>
              <w:t>结算</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上一日的结算价</w:t>
            </w:r>
          </w:p>
        </w:tc>
        <w:tc>
          <w:tcPr>
            <w:tcW w:w="30" w:type="dxa"/>
            <w:vAlign w:val="bottom"/>
          </w:tcPr>
          <w:p w:rsidR="0048276A" w:rsidRDefault="0048276A">
            <w:pPr>
              <w:rPr>
                <w:sz w:val="1"/>
                <w:szCs w:val="1"/>
              </w:rPr>
            </w:pPr>
          </w:p>
        </w:tc>
      </w:tr>
      <w:tr w:rsidR="0048276A">
        <w:trPr>
          <w:trHeight w:val="110"/>
        </w:trPr>
        <w:tc>
          <w:tcPr>
            <w:tcW w:w="2120" w:type="dxa"/>
            <w:vMerge/>
            <w:tcBorders>
              <w:left w:val="single" w:sz="8" w:space="0" w:color="auto"/>
              <w:right w:val="single" w:sz="8" w:space="0" w:color="auto"/>
            </w:tcBorders>
            <w:vAlign w:val="center"/>
          </w:tcPr>
          <w:p w:rsidR="0048276A" w:rsidRDefault="0048276A">
            <w:pPr>
              <w:jc w:val="both"/>
              <w:rPr>
                <w:sz w:val="9"/>
                <w:szCs w:val="9"/>
              </w:rPr>
            </w:pPr>
          </w:p>
        </w:tc>
        <w:tc>
          <w:tcPr>
            <w:tcW w:w="1480" w:type="dxa"/>
            <w:vMerge/>
            <w:tcBorders>
              <w:right w:val="single" w:sz="8" w:space="0" w:color="auto"/>
            </w:tcBorders>
            <w:vAlign w:val="center"/>
          </w:tcPr>
          <w:p w:rsidR="0048276A" w:rsidRDefault="0048276A">
            <w:pPr>
              <w:jc w:val="both"/>
              <w:rPr>
                <w:sz w:val="9"/>
                <w:szCs w:val="9"/>
              </w:rPr>
            </w:pPr>
          </w:p>
        </w:tc>
        <w:tc>
          <w:tcPr>
            <w:tcW w:w="1400" w:type="dxa"/>
            <w:vMerge/>
            <w:tcBorders>
              <w:right w:val="single" w:sz="8" w:space="0" w:color="auto"/>
            </w:tcBorders>
            <w:vAlign w:val="center"/>
          </w:tcPr>
          <w:p w:rsidR="0048276A" w:rsidRDefault="0048276A">
            <w:pPr>
              <w:jc w:val="both"/>
              <w:rPr>
                <w:sz w:val="9"/>
                <w:szCs w:val="9"/>
              </w:rPr>
            </w:pPr>
          </w:p>
        </w:tc>
        <w:tc>
          <w:tcPr>
            <w:tcW w:w="2080" w:type="dxa"/>
            <w:tcBorders>
              <w:right w:val="single" w:sz="8" w:space="0" w:color="auto"/>
            </w:tcBorders>
            <w:vAlign w:val="bottom"/>
          </w:tcPr>
          <w:p w:rsidR="0048276A" w:rsidRDefault="0048276A">
            <w:pPr>
              <w:rPr>
                <w:sz w:val="9"/>
                <w:szCs w:val="9"/>
              </w:rPr>
            </w:pP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center"/>
          </w:tcPr>
          <w:p w:rsidR="0048276A" w:rsidRDefault="0048276A">
            <w:pPr>
              <w:jc w:val="both"/>
              <w:rPr>
                <w:sz w:val="3"/>
                <w:szCs w:val="3"/>
              </w:rPr>
            </w:pPr>
          </w:p>
        </w:tc>
        <w:tc>
          <w:tcPr>
            <w:tcW w:w="1480" w:type="dxa"/>
            <w:tcBorders>
              <w:bottom w:val="single" w:sz="8" w:space="0" w:color="auto"/>
              <w:right w:val="single" w:sz="8" w:space="0" w:color="auto"/>
            </w:tcBorders>
            <w:vAlign w:val="center"/>
          </w:tcPr>
          <w:p w:rsidR="0048276A" w:rsidRDefault="0048276A">
            <w:pPr>
              <w:jc w:val="both"/>
              <w:rPr>
                <w:sz w:val="3"/>
                <w:szCs w:val="3"/>
              </w:rPr>
            </w:pPr>
          </w:p>
        </w:tc>
        <w:tc>
          <w:tcPr>
            <w:tcW w:w="1400" w:type="dxa"/>
            <w:tcBorders>
              <w:bottom w:val="single" w:sz="8" w:space="0" w:color="auto"/>
              <w:right w:val="single" w:sz="8" w:space="0" w:color="auto"/>
            </w:tcBorders>
            <w:vAlign w:val="center"/>
          </w:tcPr>
          <w:p w:rsidR="0048276A" w:rsidRDefault="0048276A">
            <w:pPr>
              <w:jc w:val="both"/>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380"/>
        </w:trPr>
        <w:tc>
          <w:tcPr>
            <w:tcW w:w="2120" w:type="dxa"/>
            <w:vMerge w:val="restart"/>
            <w:tcBorders>
              <w:left w:val="single" w:sz="8" w:space="0" w:color="auto"/>
              <w:right w:val="single" w:sz="8" w:space="0" w:color="auto"/>
            </w:tcBorders>
            <w:vAlign w:val="center"/>
          </w:tcPr>
          <w:p w:rsidR="0048276A" w:rsidRDefault="008A5EF9">
            <w:pPr>
              <w:ind w:left="120"/>
              <w:jc w:val="both"/>
              <w:rPr>
                <w:sz w:val="20"/>
                <w:szCs w:val="20"/>
              </w:rPr>
            </w:pPr>
            <w:proofErr w:type="spellStart"/>
            <w:r>
              <w:rPr>
                <w:rFonts w:eastAsia="Times New Roman"/>
                <w:sz w:val="21"/>
                <w:szCs w:val="21"/>
              </w:rPr>
              <w:t>PreClosePrice</w:t>
            </w:r>
            <w:proofErr w:type="spellEnd"/>
          </w:p>
        </w:tc>
        <w:tc>
          <w:tcPr>
            <w:tcW w:w="1480" w:type="dxa"/>
            <w:vMerge w:val="restart"/>
            <w:tcBorders>
              <w:right w:val="single" w:sz="8" w:space="0" w:color="auto"/>
            </w:tcBorders>
            <w:vAlign w:val="center"/>
          </w:tcPr>
          <w:p w:rsidR="0048276A" w:rsidRDefault="008A5EF9">
            <w:pPr>
              <w:ind w:left="100"/>
              <w:jc w:val="both"/>
              <w:rPr>
                <w:sz w:val="20"/>
                <w:szCs w:val="20"/>
              </w:rPr>
            </w:pPr>
            <w:r>
              <w:rPr>
                <w:rFonts w:eastAsia="Times New Roman"/>
                <w:sz w:val="21"/>
                <w:szCs w:val="21"/>
              </w:rPr>
              <w:t>number(12,3)</w:t>
            </w:r>
          </w:p>
        </w:tc>
        <w:tc>
          <w:tcPr>
            <w:tcW w:w="1400" w:type="dxa"/>
            <w:vMerge w:val="restart"/>
            <w:tcBorders>
              <w:right w:val="single" w:sz="8" w:space="0" w:color="auto"/>
            </w:tcBorders>
            <w:vAlign w:val="center"/>
          </w:tcPr>
          <w:p w:rsidR="0048276A" w:rsidRDefault="008A5EF9">
            <w:pPr>
              <w:spacing w:line="240" w:lineRule="exact"/>
              <w:ind w:left="100"/>
              <w:jc w:val="both"/>
              <w:rPr>
                <w:sz w:val="20"/>
                <w:szCs w:val="20"/>
              </w:rPr>
            </w:pPr>
            <w:proofErr w:type="gramStart"/>
            <w:r>
              <w:rPr>
                <w:rFonts w:ascii="宋体" w:eastAsia="宋体" w:hAnsi="宋体" w:cs="宋体"/>
                <w:sz w:val="21"/>
                <w:szCs w:val="21"/>
              </w:rPr>
              <w:t>昨</w:t>
            </w:r>
            <w:proofErr w:type="gramEnd"/>
            <w:r>
              <w:rPr>
                <w:rFonts w:ascii="宋体" w:eastAsia="宋体" w:hAnsi="宋体" w:cs="宋体"/>
                <w:sz w:val="21"/>
                <w:szCs w:val="21"/>
              </w:rPr>
              <w:t>收盘</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上一日收盘价</w:t>
            </w:r>
          </w:p>
        </w:tc>
        <w:tc>
          <w:tcPr>
            <w:tcW w:w="30" w:type="dxa"/>
            <w:vAlign w:val="bottom"/>
          </w:tcPr>
          <w:p w:rsidR="0048276A" w:rsidRDefault="0048276A">
            <w:pPr>
              <w:rPr>
                <w:sz w:val="1"/>
                <w:szCs w:val="1"/>
              </w:rPr>
            </w:pPr>
          </w:p>
        </w:tc>
      </w:tr>
      <w:tr w:rsidR="0048276A">
        <w:trPr>
          <w:trHeight w:val="141"/>
        </w:trPr>
        <w:tc>
          <w:tcPr>
            <w:tcW w:w="2120" w:type="dxa"/>
            <w:vMerge/>
            <w:tcBorders>
              <w:left w:val="single" w:sz="8" w:space="0" w:color="auto"/>
              <w:right w:val="single" w:sz="8" w:space="0" w:color="auto"/>
            </w:tcBorders>
            <w:vAlign w:val="bottom"/>
          </w:tcPr>
          <w:p w:rsidR="0048276A" w:rsidRDefault="0048276A">
            <w:pPr>
              <w:rPr>
                <w:sz w:val="12"/>
                <w:szCs w:val="12"/>
              </w:rPr>
            </w:pPr>
          </w:p>
        </w:tc>
        <w:tc>
          <w:tcPr>
            <w:tcW w:w="1480" w:type="dxa"/>
            <w:vMerge/>
            <w:tcBorders>
              <w:right w:val="single" w:sz="8" w:space="0" w:color="auto"/>
            </w:tcBorders>
            <w:vAlign w:val="bottom"/>
          </w:tcPr>
          <w:p w:rsidR="0048276A" w:rsidRDefault="0048276A">
            <w:pPr>
              <w:rPr>
                <w:sz w:val="12"/>
                <w:szCs w:val="12"/>
              </w:rPr>
            </w:pPr>
          </w:p>
        </w:tc>
        <w:tc>
          <w:tcPr>
            <w:tcW w:w="1400" w:type="dxa"/>
            <w:vMerge/>
            <w:tcBorders>
              <w:right w:val="single" w:sz="8" w:space="0" w:color="auto"/>
            </w:tcBorders>
            <w:vAlign w:val="bottom"/>
          </w:tcPr>
          <w:p w:rsidR="0048276A" w:rsidRDefault="0048276A">
            <w:pPr>
              <w:rPr>
                <w:sz w:val="12"/>
                <w:szCs w:val="12"/>
              </w:rPr>
            </w:pPr>
          </w:p>
        </w:tc>
        <w:tc>
          <w:tcPr>
            <w:tcW w:w="2080" w:type="dxa"/>
            <w:tcBorders>
              <w:right w:val="single" w:sz="8" w:space="0" w:color="auto"/>
            </w:tcBorders>
            <w:vAlign w:val="bottom"/>
          </w:tcPr>
          <w:p w:rsidR="0048276A" w:rsidRDefault="0048276A">
            <w:pPr>
              <w:rPr>
                <w:sz w:val="12"/>
                <w:szCs w:val="12"/>
              </w:rPr>
            </w:pP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250"/>
        </w:trPr>
        <w:tc>
          <w:tcPr>
            <w:tcW w:w="2120" w:type="dxa"/>
            <w:vMerge w:val="restart"/>
            <w:tcBorders>
              <w:left w:val="single" w:sz="8" w:space="0" w:color="auto"/>
              <w:right w:val="single" w:sz="8" w:space="0" w:color="auto"/>
            </w:tcBorders>
            <w:vAlign w:val="center"/>
          </w:tcPr>
          <w:p w:rsidR="0048276A" w:rsidRDefault="008A5EF9">
            <w:pPr>
              <w:ind w:left="120"/>
              <w:jc w:val="both"/>
              <w:rPr>
                <w:sz w:val="21"/>
                <w:szCs w:val="21"/>
              </w:rPr>
            </w:pPr>
            <w:proofErr w:type="spellStart"/>
            <w:r>
              <w:rPr>
                <w:rFonts w:eastAsia="Times New Roman"/>
                <w:sz w:val="21"/>
                <w:szCs w:val="21"/>
              </w:rPr>
              <w:t>PreOpenInterest</w:t>
            </w:r>
            <w:proofErr w:type="spellEnd"/>
          </w:p>
        </w:tc>
        <w:tc>
          <w:tcPr>
            <w:tcW w:w="1480" w:type="dxa"/>
            <w:vMerge w:val="restart"/>
            <w:tcBorders>
              <w:right w:val="single" w:sz="8" w:space="0" w:color="auto"/>
            </w:tcBorders>
            <w:vAlign w:val="center"/>
          </w:tcPr>
          <w:p w:rsidR="0048276A" w:rsidRDefault="008A5EF9">
            <w:pPr>
              <w:ind w:left="100"/>
              <w:jc w:val="both"/>
              <w:rPr>
                <w:sz w:val="21"/>
                <w:szCs w:val="21"/>
              </w:rPr>
            </w:pPr>
            <w:r>
              <w:rPr>
                <w:rFonts w:eastAsia="Times New Roman"/>
                <w:sz w:val="21"/>
                <w:szCs w:val="21"/>
              </w:rPr>
              <w:t>number(19,3)</w:t>
            </w:r>
          </w:p>
        </w:tc>
        <w:tc>
          <w:tcPr>
            <w:tcW w:w="1400" w:type="dxa"/>
            <w:vMerge w:val="restart"/>
            <w:tcBorders>
              <w:right w:val="single" w:sz="8" w:space="0" w:color="auto"/>
            </w:tcBorders>
            <w:vAlign w:val="center"/>
          </w:tcPr>
          <w:p w:rsidR="0048276A" w:rsidRDefault="008A5EF9">
            <w:pPr>
              <w:spacing w:line="240" w:lineRule="exact"/>
              <w:ind w:left="100"/>
              <w:jc w:val="both"/>
              <w:rPr>
                <w:sz w:val="21"/>
                <w:szCs w:val="21"/>
              </w:rPr>
            </w:pPr>
            <w:proofErr w:type="gramStart"/>
            <w:r>
              <w:rPr>
                <w:rFonts w:ascii="宋体" w:eastAsia="宋体" w:hAnsi="宋体" w:cs="宋体"/>
                <w:sz w:val="21"/>
                <w:szCs w:val="21"/>
              </w:rPr>
              <w:t>昨</w:t>
            </w:r>
            <w:proofErr w:type="gramEnd"/>
            <w:r>
              <w:rPr>
                <w:rFonts w:ascii="宋体" w:eastAsia="宋体" w:hAnsi="宋体" w:cs="宋体"/>
                <w:sz w:val="21"/>
                <w:szCs w:val="21"/>
              </w:rPr>
              <w:t>持仓量</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前最后持仓量，</w:t>
            </w:r>
            <w:r>
              <w:rPr>
                <w:rFonts w:ascii="宋体" w:eastAsia="宋体" w:hAnsi="宋体" w:cs="宋体" w:hint="eastAsia"/>
                <w:sz w:val="21"/>
                <w:szCs w:val="21"/>
              </w:rPr>
              <w:t>单边</w:t>
            </w:r>
          </w:p>
        </w:tc>
        <w:tc>
          <w:tcPr>
            <w:tcW w:w="30" w:type="dxa"/>
            <w:vAlign w:val="bottom"/>
          </w:tcPr>
          <w:p w:rsidR="0048276A" w:rsidRDefault="0048276A">
            <w:pPr>
              <w:rPr>
                <w:sz w:val="1"/>
                <w:szCs w:val="1"/>
              </w:rPr>
            </w:pPr>
          </w:p>
        </w:tc>
      </w:tr>
      <w:tr w:rsidR="0048276A">
        <w:trPr>
          <w:trHeight w:val="32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tcBorders>
              <w:right w:val="single" w:sz="8" w:space="0" w:color="auto"/>
            </w:tcBorders>
            <w:vAlign w:val="bottom"/>
          </w:tcPr>
          <w:p w:rsidR="0048276A" w:rsidRDefault="0048276A">
            <w:pPr>
              <w:spacing w:line="240" w:lineRule="exact"/>
              <w:ind w:left="100"/>
              <w:rPr>
                <w:sz w:val="20"/>
                <w:szCs w:val="20"/>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统计</w:t>
            </w: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253"/>
        </w:trPr>
        <w:tc>
          <w:tcPr>
            <w:tcW w:w="2120" w:type="dxa"/>
            <w:vMerge w:val="restart"/>
            <w:tcBorders>
              <w:left w:val="single" w:sz="8" w:space="0" w:color="auto"/>
              <w:right w:val="single" w:sz="8" w:space="0" w:color="auto"/>
            </w:tcBorders>
            <w:vAlign w:val="center"/>
          </w:tcPr>
          <w:p w:rsidR="0048276A" w:rsidRDefault="008A5EF9">
            <w:pPr>
              <w:ind w:left="120"/>
              <w:jc w:val="both"/>
              <w:rPr>
                <w:sz w:val="21"/>
                <w:szCs w:val="21"/>
              </w:rPr>
            </w:pPr>
            <w:proofErr w:type="spellStart"/>
            <w:r>
              <w:rPr>
                <w:rFonts w:eastAsia="Times New Roman"/>
                <w:sz w:val="21"/>
                <w:szCs w:val="21"/>
              </w:rPr>
              <w:t>OpenPrice</w:t>
            </w:r>
            <w:proofErr w:type="spellEnd"/>
          </w:p>
        </w:tc>
        <w:tc>
          <w:tcPr>
            <w:tcW w:w="1480" w:type="dxa"/>
            <w:vMerge w:val="restart"/>
            <w:tcBorders>
              <w:right w:val="single" w:sz="8" w:space="0" w:color="auto"/>
            </w:tcBorders>
            <w:vAlign w:val="center"/>
          </w:tcPr>
          <w:p w:rsidR="0048276A" w:rsidRDefault="008A5EF9">
            <w:pPr>
              <w:ind w:left="100"/>
              <w:jc w:val="both"/>
              <w:rPr>
                <w:sz w:val="21"/>
                <w:szCs w:val="21"/>
              </w:rPr>
            </w:pPr>
            <w:r>
              <w:rPr>
                <w:rFonts w:eastAsia="Times New Roman"/>
                <w:sz w:val="21"/>
                <w:szCs w:val="21"/>
              </w:rPr>
              <w:t>number(12,3)</w:t>
            </w:r>
          </w:p>
        </w:tc>
        <w:tc>
          <w:tcPr>
            <w:tcW w:w="1400" w:type="dxa"/>
            <w:vMerge w:val="restart"/>
            <w:tcBorders>
              <w:right w:val="single" w:sz="8" w:space="0" w:color="auto"/>
            </w:tcBorders>
            <w:vAlign w:val="center"/>
          </w:tcPr>
          <w:p w:rsidR="0048276A" w:rsidRDefault="008A5EF9">
            <w:pPr>
              <w:spacing w:line="240" w:lineRule="exact"/>
              <w:ind w:left="100"/>
              <w:jc w:val="both"/>
              <w:rPr>
                <w:sz w:val="21"/>
                <w:szCs w:val="21"/>
              </w:rPr>
            </w:pPr>
            <w:r>
              <w:rPr>
                <w:rFonts w:ascii="宋体" w:eastAsia="宋体" w:hAnsi="宋体" w:cs="宋体"/>
                <w:sz w:val="21"/>
                <w:szCs w:val="21"/>
              </w:rPr>
              <w:t>今开盘</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该期货合约开市前</w:t>
            </w:r>
          </w:p>
        </w:tc>
        <w:tc>
          <w:tcPr>
            <w:tcW w:w="30" w:type="dxa"/>
            <w:vAlign w:val="bottom"/>
          </w:tcPr>
          <w:p w:rsidR="0048276A" w:rsidRDefault="0048276A">
            <w:pPr>
              <w:rPr>
                <w:sz w:val="1"/>
                <w:szCs w:val="1"/>
              </w:rPr>
            </w:pPr>
          </w:p>
        </w:tc>
      </w:tr>
      <w:tr w:rsidR="0048276A">
        <w:trPr>
          <w:trHeight w:val="312"/>
        </w:trPr>
        <w:tc>
          <w:tcPr>
            <w:tcW w:w="2120" w:type="dxa"/>
            <w:vMerge/>
            <w:tcBorders>
              <w:left w:val="single" w:sz="8" w:space="0" w:color="auto"/>
              <w:right w:val="single" w:sz="8" w:space="0" w:color="auto"/>
            </w:tcBorders>
            <w:vAlign w:val="bottom"/>
          </w:tcPr>
          <w:p w:rsidR="0048276A" w:rsidRDefault="0048276A">
            <w:pPr>
              <w:ind w:left="120"/>
              <w:rPr>
                <w:sz w:val="24"/>
                <w:szCs w:val="24"/>
              </w:rPr>
            </w:pPr>
          </w:p>
        </w:tc>
        <w:tc>
          <w:tcPr>
            <w:tcW w:w="1480" w:type="dxa"/>
            <w:vMerge/>
            <w:tcBorders>
              <w:right w:val="single" w:sz="8" w:space="0" w:color="auto"/>
            </w:tcBorders>
            <w:vAlign w:val="bottom"/>
          </w:tcPr>
          <w:p w:rsidR="0048276A" w:rsidRDefault="0048276A">
            <w:pPr>
              <w:ind w:left="100"/>
              <w:rPr>
                <w:sz w:val="24"/>
                <w:szCs w:val="24"/>
              </w:rPr>
            </w:pPr>
          </w:p>
        </w:tc>
        <w:tc>
          <w:tcPr>
            <w:tcW w:w="1400" w:type="dxa"/>
            <w:vMerge/>
            <w:tcBorders>
              <w:right w:val="single" w:sz="8" w:space="0" w:color="auto"/>
            </w:tcBorders>
            <w:vAlign w:val="bottom"/>
          </w:tcPr>
          <w:p w:rsidR="0048276A" w:rsidRDefault="0048276A">
            <w:pPr>
              <w:spacing w:line="240" w:lineRule="exact"/>
              <w:ind w:left="100"/>
              <w:rPr>
                <w:sz w:val="24"/>
                <w:szCs w:val="24"/>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五分钟内经集合竞</w:t>
            </w:r>
          </w:p>
        </w:tc>
        <w:tc>
          <w:tcPr>
            <w:tcW w:w="30" w:type="dxa"/>
            <w:vAlign w:val="bottom"/>
          </w:tcPr>
          <w:p w:rsidR="0048276A" w:rsidRDefault="0048276A">
            <w:pPr>
              <w:rPr>
                <w:sz w:val="1"/>
                <w:szCs w:val="1"/>
              </w:rPr>
            </w:pPr>
          </w:p>
        </w:tc>
      </w:tr>
      <w:tr w:rsidR="0048276A">
        <w:trPr>
          <w:trHeight w:val="32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tcBorders>
              <w:right w:val="single" w:sz="8" w:space="0" w:color="auto"/>
            </w:tcBorders>
            <w:vAlign w:val="bottom"/>
          </w:tcPr>
          <w:p w:rsidR="0048276A" w:rsidRDefault="0048276A">
            <w:pPr>
              <w:spacing w:line="240" w:lineRule="exact"/>
              <w:ind w:left="100"/>
              <w:rPr>
                <w:sz w:val="20"/>
                <w:szCs w:val="20"/>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价产生的成交价格</w:t>
            </w: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250"/>
        </w:trPr>
        <w:tc>
          <w:tcPr>
            <w:tcW w:w="2120" w:type="dxa"/>
            <w:vMerge w:val="restart"/>
            <w:tcBorders>
              <w:left w:val="single" w:sz="8" w:space="0" w:color="auto"/>
              <w:right w:val="single" w:sz="8" w:space="0" w:color="auto"/>
            </w:tcBorders>
            <w:vAlign w:val="center"/>
          </w:tcPr>
          <w:p w:rsidR="0048276A" w:rsidRDefault="008A5EF9">
            <w:pPr>
              <w:ind w:left="120"/>
              <w:jc w:val="both"/>
              <w:rPr>
                <w:sz w:val="21"/>
                <w:szCs w:val="21"/>
              </w:rPr>
            </w:pPr>
            <w:proofErr w:type="spellStart"/>
            <w:r>
              <w:rPr>
                <w:rFonts w:eastAsia="Times New Roman"/>
                <w:sz w:val="21"/>
                <w:szCs w:val="21"/>
              </w:rPr>
              <w:t>HighestPrice</w:t>
            </w:r>
            <w:proofErr w:type="spellEnd"/>
          </w:p>
        </w:tc>
        <w:tc>
          <w:tcPr>
            <w:tcW w:w="1480" w:type="dxa"/>
            <w:vMerge w:val="restart"/>
            <w:tcBorders>
              <w:right w:val="single" w:sz="8" w:space="0" w:color="auto"/>
            </w:tcBorders>
            <w:vAlign w:val="center"/>
          </w:tcPr>
          <w:p w:rsidR="0048276A" w:rsidRDefault="008A5EF9">
            <w:pPr>
              <w:ind w:left="100"/>
              <w:jc w:val="both"/>
              <w:rPr>
                <w:sz w:val="21"/>
                <w:szCs w:val="21"/>
              </w:rPr>
            </w:pPr>
            <w:r>
              <w:rPr>
                <w:rFonts w:eastAsia="Times New Roman"/>
                <w:sz w:val="21"/>
                <w:szCs w:val="21"/>
              </w:rPr>
              <w:t>number(12,3)</w:t>
            </w:r>
          </w:p>
        </w:tc>
        <w:tc>
          <w:tcPr>
            <w:tcW w:w="1400" w:type="dxa"/>
            <w:vMerge w:val="restart"/>
            <w:tcBorders>
              <w:right w:val="single" w:sz="8" w:space="0" w:color="auto"/>
            </w:tcBorders>
            <w:vAlign w:val="center"/>
          </w:tcPr>
          <w:p w:rsidR="0048276A" w:rsidRDefault="008A5EF9">
            <w:pPr>
              <w:spacing w:line="240" w:lineRule="exact"/>
              <w:ind w:left="100"/>
              <w:jc w:val="both"/>
              <w:rPr>
                <w:sz w:val="21"/>
                <w:szCs w:val="21"/>
              </w:rPr>
            </w:pPr>
            <w:r>
              <w:rPr>
                <w:rFonts w:ascii="宋体" w:eastAsia="宋体" w:hAnsi="宋体" w:cs="宋体"/>
                <w:sz w:val="21"/>
                <w:szCs w:val="21"/>
              </w:rPr>
              <w:t>最高价</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指一定时间内该合</w:t>
            </w:r>
          </w:p>
        </w:tc>
        <w:tc>
          <w:tcPr>
            <w:tcW w:w="30" w:type="dxa"/>
            <w:vAlign w:val="bottom"/>
          </w:tcPr>
          <w:p w:rsidR="0048276A" w:rsidRDefault="0048276A">
            <w:pPr>
              <w:rPr>
                <w:sz w:val="1"/>
                <w:szCs w:val="1"/>
              </w:rPr>
            </w:pPr>
          </w:p>
        </w:tc>
      </w:tr>
      <w:tr w:rsidR="0048276A">
        <w:trPr>
          <w:trHeight w:val="312"/>
        </w:trPr>
        <w:tc>
          <w:tcPr>
            <w:tcW w:w="2120" w:type="dxa"/>
            <w:vMerge/>
            <w:tcBorders>
              <w:left w:val="single" w:sz="8" w:space="0" w:color="auto"/>
              <w:right w:val="single" w:sz="8" w:space="0" w:color="auto"/>
            </w:tcBorders>
            <w:vAlign w:val="bottom"/>
          </w:tcPr>
          <w:p w:rsidR="0048276A" w:rsidRDefault="0048276A">
            <w:pPr>
              <w:ind w:left="120"/>
              <w:rPr>
                <w:sz w:val="24"/>
                <w:szCs w:val="24"/>
              </w:rPr>
            </w:pPr>
          </w:p>
        </w:tc>
        <w:tc>
          <w:tcPr>
            <w:tcW w:w="1480" w:type="dxa"/>
            <w:vMerge/>
            <w:tcBorders>
              <w:right w:val="single" w:sz="8" w:space="0" w:color="auto"/>
            </w:tcBorders>
            <w:vAlign w:val="bottom"/>
          </w:tcPr>
          <w:p w:rsidR="0048276A" w:rsidRDefault="0048276A">
            <w:pPr>
              <w:ind w:left="100"/>
              <w:rPr>
                <w:sz w:val="24"/>
                <w:szCs w:val="24"/>
              </w:rPr>
            </w:pPr>
          </w:p>
        </w:tc>
        <w:tc>
          <w:tcPr>
            <w:tcW w:w="1400" w:type="dxa"/>
            <w:vMerge/>
            <w:tcBorders>
              <w:right w:val="single" w:sz="8" w:space="0" w:color="auto"/>
            </w:tcBorders>
            <w:vAlign w:val="bottom"/>
          </w:tcPr>
          <w:p w:rsidR="0048276A" w:rsidRDefault="0048276A">
            <w:pPr>
              <w:spacing w:line="240" w:lineRule="exact"/>
              <w:ind w:left="100"/>
              <w:rPr>
                <w:sz w:val="24"/>
                <w:szCs w:val="24"/>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约成交价中的最高</w:t>
            </w:r>
          </w:p>
        </w:tc>
        <w:tc>
          <w:tcPr>
            <w:tcW w:w="30" w:type="dxa"/>
            <w:vAlign w:val="bottom"/>
          </w:tcPr>
          <w:p w:rsidR="0048276A" w:rsidRDefault="0048276A">
            <w:pPr>
              <w:rPr>
                <w:sz w:val="1"/>
                <w:szCs w:val="1"/>
              </w:rPr>
            </w:pPr>
          </w:p>
        </w:tc>
      </w:tr>
      <w:tr w:rsidR="0048276A">
        <w:trPr>
          <w:trHeight w:val="32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tcBorders>
              <w:right w:val="single" w:sz="8" w:space="0" w:color="auto"/>
            </w:tcBorders>
            <w:vAlign w:val="bottom"/>
          </w:tcPr>
          <w:p w:rsidR="0048276A" w:rsidRDefault="0048276A">
            <w:pPr>
              <w:spacing w:line="240" w:lineRule="exact"/>
              <w:ind w:left="100"/>
              <w:rPr>
                <w:sz w:val="20"/>
                <w:szCs w:val="20"/>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成交价格</w:t>
            </w: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250"/>
        </w:trPr>
        <w:tc>
          <w:tcPr>
            <w:tcW w:w="2120" w:type="dxa"/>
            <w:vMerge w:val="restart"/>
            <w:tcBorders>
              <w:left w:val="single" w:sz="8" w:space="0" w:color="auto"/>
              <w:right w:val="single" w:sz="8" w:space="0" w:color="auto"/>
            </w:tcBorders>
            <w:vAlign w:val="center"/>
          </w:tcPr>
          <w:p w:rsidR="0048276A" w:rsidRDefault="008A5EF9">
            <w:pPr>
              <w:ind w:left="120"/>
              <w:jc w:val="both"/>
              <w:rPr>
                <w:sz w:val="21"/>
                <w:szCs w:val="21"/>
              </w:rPr>
            </w:pPr>
            <w:proofErr w:type="spellStart"/>
            <w:r>
              <w:rPr>
                <w:rFonts w:eastAsia="Times New Roman"/>
                <w:sz w:val="21"/>
                <w:szCs w:val="21"/>
              </w:rPr>
              <w:t>LowestPrice</w:t>
            </w:r>
            <w:proofErr w:type="spellEnd"/>
          </w:p>
        </w:tc>
        <w:tc>
          <w:tcPr>
            <w:tcW w:w="1480" w:type="dxa"/>
            <w:vMerge w:val="restart"/>
            <w:tcBorders>
              <w:right w:val="single" w:sz="8" w:space="0" w:color="auto"/>
            </w:tcBorders>
            <w:vAlign w:val="center"/>
          </w:tcPr>
          <w:p w:rsidR="0048276A" w:rsidRDefault="008A5EF9">
            <w:pPr>
              <w:ind w:left="100"/>
              <w:jc w:val="both"/>
              <w:rPr>
                <w:sz w:val="21"/>
                <w:szCs w:val="21"/>
              </w:rPr>
            </w:pPr>
            <w:r>
              <w:rPr>
                <w:rFonts w:eastAsia="Times New Roman"/>
                <w:sz w:val="21"/>
                <w:szCs w:val="21"/>
              </w:rPr>
              <w:t>number(12,3)</w:t>
            </w:r>
          </w:p>
        </w:tc>
        <w:tc>
          <w:tcPr>
            <w:tcW w:w="1400" w:type="dxa"/>
            <w:vMerge w:val="restart"/>
            <w:tcBorders>
              <w:right w:val="single" w:sz="8" w:space="0" w:color="auto"/>
            </w:tcBorders>
            <w:vAlign w:val="center"/>
          </w:tcPr>
          <w:p w:rsidR="0048276A" w:rsidRDefault="008A5EF9">
            <w:pPr>
              <w:spacing w:line="240" w:lineRule="exact"/>
              <w:ind w:left="100"/>
              <w:jc w:val="both"/>
              <w:rPr>
                <w:sz w:val="21"/>
                <w:szCs w:val="21"/>
              </w:rPr>
            </w:pPr>
            <w:r>
              <w:rPr>
                <w:rFonts w:ascii="宋体" w:eastAsia="宋体" w:hAnsi="宋体" w:cs="宋体"/>
                <w:sz w:val="21"/>
                <w:szCs w:val="21"/>
              </w:rPr>
              <w:t>最低价</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指一定时间内该合</w:t>
            </w:r>
          </w:p>
        </w:tc>
        <w:tc>
          <w:tcPr>
            <w:tcW w:w="30" w:type="dxa"/>
            <w:vAlign w:val="bottom"/>
          </w:tcPr>
          <w:p w:rsidR="0048276A" w:rsidRDefault="0048276A">
            <w:pPr>
              <w:rPr>
                <w:sz w:val="1"/>
                <w:szCs w:val="1"/>
              </w:rPr>
            </w:pPr>
          </w:p>
        </w:tc>
      </w:tr>
      <w:tr w:rsidR="0048276A">
        <w:trPr>
          <w:trHeight w:val="313"/>
        </w:trPr>
        <w:tc>
          <w:tcPr>
            <w:tcW w:w="2120" w:type="dxa"/>
            <w:vMerge/>
            <w:tcBorders>
              <w:left w:val="single" w:sz="8" w:space="0" w:color="auto"/>
              <w:right w:val="single" w:sz="8" w:space="0" w:color="auto"/>
            </w:tcBorders>
            <w:vAlign w:val="bottom"/>
          </w:tcPr>
          <w:p w:rsidR="0048276A" w:rsidRDefault="0048276A">
            <w:pPr>
              <w:ind w:left="120"/>
              <w:rPr>
                <w:sz w:val="24"/>
                <w:szCs w:val="24"/>
              </w:rPr>
            </w:pPr>
          </w:p>
        </w:tc>
        <w:tc>
          <w:tcPr>
            <w:tcW w:w="1480" w:type="dxa"/>
            <w:vMerge/>
            <w:tcBorders>
              <w:right w:val="single" w:sz="8" w:space="0" w:color="auto"/>
            </w:tcBorders>
            <w:vAlign w:val="bottom"/>
          </w:tcPr>
          <w:p w:rsidR="0048276A" w:rsidRDefault="0048276A">
            <w:pPr>
              <w:ind w:left="100"/>
              <w:rPr>
                <w:sz w:val="24"/>
                <w:szCs w:val="24"/>
              </w:rPr>
            </w:pPr>
          </w:p>
        </w:tc>
        <w:tc>
          <w:tcPr>
            <w:tcW w:w="1400" w:type="dxa"/>
            <w:vMerge/>
            <w:tcBorders>
              <w:right w:val="single" w:sz="8" w:space="0" w:color="auto"/>
            </w:tcBorders>
            <w:vAlign w:val="bottom"/>
          </w:tcPr>
          <w:p w:rsidR="0048276A" w:rsidRDefault="0048276A">
            <w:pPr>
              <w:spacing w:line="240" w:lineRule="exact"/>
              <w:ind w:left="100"/>
              <w:rPr>
                <w:sz w:val="24"/>
                <w:szCs w:val="24"/>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约成交价中的最低</w:t>
            </w:r>
          </w:p>
        </w:tc>
        <w:tc>
          <w:tcPr>
            <w:tcW w:w="30" w:type="dxa"/>
            <w:vAlign w:val="bottom"/>
          </w:tcPr>
          <w:p w:rsidR="0048276A" w:rsidRDefault="0048276A">
            <w:pPr>
              <w:rPr>
                <w:sz w:val="1"/>
                <w:szCs w:val="1"/>
              </w:rPr>
            </w:pPr>
          </w:p>
        </w:tc>
      </w:tr>
      <w:tr w:rsidR="0048276A">
        <w:trPr>
          <w:trHeight w:val="32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tcBorders>
              <w:right w:val="single" w:sz="8" w:space="0" w:color="auto"/>
            </w:tcBorders>
            <w:vAlign w:val="bottom"/>
          </w:tcPr>
          <w:p w:rsidR="0048276A" w:rsidRDefault="0048276A">
            <w:pPr>
              <w:spacing w:line="240" w:lineRule="exact"/>
              <w:ind w:left="100"/>
              <w:rPr>
                <w:sz w:val="20"/>
                <w:szCs w:val="20"/>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成交价格</w:t>
            </w: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250"/>
        </w:trPr>
        <w:tc>
          <w:tcPr>
            <w:tcW w:w="2120" w:type="dxa"/>
            <w:vMerge w:val="restart"/>
            <w:tcBorders>
              <w:left w:val="single" w:sz="8" w:space="0" w:color="auto"/>
              <w:right w:val="single" w:sz="8" w:space="0" w:color="auto"/>
            </w:tcBorders>
            <w:vAlign w:val="center"/>
          </w:tcPr>
          <w:p w:rsidR="0048276A" w:rsidRDefault="008A5EF9">
            <w:pPr>
              <w:ind w:left="120"/>
              <w:jc w:val="both"/>
              <w:rPr>
                <w:sz w:val="21"/>
                <w:szCs w:val="21"/>
              </w:rPr>
            </w:pPr>
            <w:r>
              <w:rPr>
                <w:rFonts w:eastAsia="Times New Roman"/>
                <w:sz w:val="21"/>
                <w:szCs w:val="21"/>
              </w:rPr>
              <w:t>Volume</w:t>
            </w:r>
          </w:p>
        </w:tc>
        <w:tc>
          <w:tcPr>
            <w:tcW w:w="1480" w:type="dxa"/>
            <w:vMerge w:val="restart"/>
            <w:tcBorders>
              <w:right w:val="single" w:sz="8" w:space="0" w:color="auto"/>
            </w:tcBorders>
            <w:vAlign w:val="center"/>
          </w:tcPr>
          <w:p w:rsidR="0048276A" w:rsidRDefault="008A5EF9">
            <w:pPr>
              <w:ind w:left="100"/>
              <w:jc w:val="both"/>
              <w:rPr>
                <w:sz w:val="21"/>
                <w:szCs w:val="21"/>
              </w:rPr>
            </w:pPr>
            <w:r>
              <w:rPr>
                <w:rFonts w:eastAsia="Times New Roman"/>
                <w:sz w:val="21"/>
                <w:szCs w:val="21"/>
              </w:rPr>
              <w:t>number(10)</w:t>
            </w:r>
          </w:p>
        </w:tc>
        <w:tc>
          <w:tcPr>
            <w:tcW w:w="1400" w:type="dxa"/>
            <w:vMerge w:val="restart"/>
            <w:tcBorders>
              <w:right w:val="single" w:sz="8" w:space="0" w:color="auto"/>
            </w:tcBorders>
            <w:vAlign w:val="center"/>
          </w:tcPr>
          <w:p w:rsidR="0048276A" w:rsidRDefault="008A5EF9">
            <w:pPr>
              <w:spacing w:line="240" w:lineRule="exact"/>
              <w:ind w:left="100"/>
              <w:jc w:val="both"/>
              <w:rPr>
                <w:sz w:val="21"/>
                <w:szCs w:val="21"/>
              </w:rPr>
            </w:pPr>
            <w:r>
              <w:rPr>
                <w:rFonts w:ascii="宋体" w:eastAsia="宋体" w:hAnsi="宋体" w:cs="宋体"/>
                <w:sz w:val="21"/>
                <w:szCs w:val="21"/>
              </w:rPr>
              <w:t>数量</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该合约在当日交易</w:t>
            </w:r>
          </w:p>
        </w:tc>
        <w:tc>
          <w:tcPr>
            <w:tcW w:w="30" w:type="dxa"/>
            <w:vAlign w:val="bottom"/>
          </w:tcPr>
          <w:p w:rsidR="0048276A" w:rsidRDefault="0048276A">
            <w:pPr>
              <w:rPr>
                <w:sz w:val="1"/>
                <w:szCs w:val="1"/>
              </w:rPr>
            </w:pPr>
          </w:p>
        </w:tc>
      </w:tr>
      <w:tr w:rsidR="0048276A">
        <w:trPr>
          <w:trHeight w:val="312"/>
        </w:trPr>
        <w:tc>
          <w:tcPr>
            <w:tcW w:w="2120" w:type="dxa"/>
            <w:vMerge/>
            <w:tcBorders>
              <w:left w:val="single" w:sz="8" w:space="0" w:color="auto"/>
              <w:right w:val="single" w:sz="8" w:space="0" w:color="auto"/>
            </w:tcBorders>
            <w:vAlign w:val="bottom"/>
          </w:tcPr>
          <w:p w:rsidR="0048276A" w:rsidRDefault="0048276A">
            <w:pPr>
              <w:ind w:left="120"/>
              <w:rPr>
                <w:sz w:val="24"/>
                <w:szCs w:val="24"/>
              </w:rPr>
            </w:pPr>
          </w:p>
        </w:tc>
        <w:tc>
          <w:tcPr>
            <w:tcW w:w="1480" w:type="dxa"/>
            <w:vMerge/>
            <w:tcBorders>
              <w:right w:val="single" w:sz="8" w:space="0" w:color="auto"/>
            </w:tcBorders>
            <w:vAlign w:val="bottom"/>
          </w:tcPr>
          <w:p w:rsidR="0048276A" w:rsidRDefault="0048276A">
            <w:pPr>
              <w:ind w:left="100"/>
              <w:rPr>
                <w:sz w:val="24"/>
                <w:szCs w:val="24"/>
              </w:rPr>
            </w:pPr>
          </w:p>
        </w:tc>
        <w:tc>
          <w:tcPr>
            <w:tcW w:w="1400" w:type="dxa"/>
            <w:vMerge/>
            <w:tcBorders>
              <w:right w:val="single" w:sz="8" w:space="0" w:color="auto"/>
            </w:tcBorders>
            <w:vAlign w:val="bottom"/>
          </w:tcPr>
          <w:p w:rsidR="0048276A" w:rsidRDefault="0048276A">
            <w:pPr>
              <w:spacing w:line="240" w:lineRule="exact"/>
              <w:ind w:left="100"/>
              <w:rPr>
                <w:sz w:val="24"/>
                <w:szCs w:val="24"/>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期</w:t>
            </w:r>
            <w:r>
              <w:rPr>
                <w:rFonts w:ascii="宋体" w:eastAsia="宋体" w:hAnsi="宋体" w:cs="宋体" w:hint="eastAsia"/>
                <w:sz w:val="21"/>
                <w:szCs w:val="21"/>
              </w:rPr>
              <w:t>间</w:t>
            </w:r>
            <w:r>
              <w:rPr>
                <w:rFonts w:ascii="宋体" w:eastAsia="宋体" w:hAnsi="宋体" w:cs="宋体"/>
                <w:sz w:val="21"/>
                <w:szCs w:val="21"/>
              </w:rPr>
              <w:t>所有成交合约</w:t>
            </w:r>
          </w:p>
        </w:tc>
        <w:tc>
          <w:tcPr>
            <w:tcW w:w="30" w:type="dxa"/>
            <w:vAlign w:val="bottom"/>
          </w:tcPr>
          <w:p w:rsidR="0048276A" w:rsidRDefault="0048276A">
            <w:pPr>
              <w:rPr>
                <w:sz w:val="1"/>
                <w:szCs w:val="1"/>
              </w:rPr>
            </w:pPr>
          </w:p>
        </w:tc>
      </w:tr>
      <w:tr w:rsidR="0048276A">
        <w:trPr>
          <w:trHeight w:val="32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tcBorders>
              <w:right w:val="single" w:sz="8" w:space="0" w:color="auto"/>
            </w:tcBorders>
            <w:vAlign w:val="bottom"/>
          </w:tcPr>
          <w:p w:rsidR="0048276A" w:rsidRDefault="0048276A">
            <w:pPr>
              <w:spacing w:line="240" w:lineRule="exact"/>
              <w:ind w:left="100"/>
              <w:rPr>
                <w:sz w:val="20"/>
                <w:szCs w:val="20"/>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的数量</w:t>
            </w:r>
            <w:r>
              <w:rPr>
                <w:rFonts w:ascii="宋体" w:eastAsia="宋体" w:hAnsi="宋体" w:cs="宋体" w:hint="eastAsia"/>
                <w:sz w:val="21"/>
                <w:szCs w:val="21"/>
              </w:rPr>
              <w:t>，</w:t>
            </w:r>
            <w:r>
              <w:rPr>
                <w:rFonts w:ascii="宋体" w:eastAsia="宋体" w:hAnsi="宋体" w:cs="宋体"/>
                <w:sz w:val="21"/>
                <w:szCs w:val="21"/>
              </w:rPr>
              <w:t>单边统计</w:t>
            </w: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250"/>
        </w:trPr>
        <w:tc>
          <w:tcPr>
            <w:tcW w:w="2120" w:type="dxa"/>
            <w:vMerge w:val="restart"/>
            <w:tcBorders>
              <w:left w:val="single" w:sz="8" w:space="0" w:color="auto"/>
              <w:right w:val="single" w:sz="8" w:space="0" w:color="auto"/>
            </w:tcBorders>
            <w:vAlign w:val="center"/>
          </w:tcPr>
          <w:p w:rsidR="0048276A" w:rsidRDefault="008A5EF9">
            <w:pPr>
              <w:ind w:left="120"/>
              <w:jc w:val="both"/>
              <w:rPr>
                <w:sz w:val="21"/>
                <w:szCs w:val="21"/>
              </w:rPr>
            </w:pPr>
            <w:r>
              <w:rPr>
                <w:rFonts w:eastAsia="Times New Roman"/>
                <w:sz w:val="21"/>
                <w:szCs w:val="21"/>
              </w:rPr>
              <w:t>Turnover</w:t>
            </w:r>
          </w:p>
        </w:tc>
        <w:tc>
          <w:tcPr>
            <w:tcW w:w="1480" w:type="dxa"/>
            <w:vMerge w:val="restart"/>
            <w:tcBorders>
              <w:right w:val="single" w:sz="8" w:space="0" w:color="auto"/>
            </w:tcBorders>
            <w:vAlign w:val="center"/>
          </w:tcPr>
          <w:p w:rsidR="0048276A" w:rsidRDefault="008A5EF9">
            <w:pPr>
              <w:ind w:left="100"/>
              <w:jc w:val="both"/>
              <w:rPr>
                <w:sz w:val="21"/>
                <w:szCs w:val="21"/>
              </w:rPr>
            </w:pPr>
            <w:r>
              <w:rPr>
                <w:rFonts w:eastAsia="Times New Roman"/>
                <w:sz w:val="21"/>
                <w:szCs w:val="21"/>
              </w:rPr>
              <w:t>number(19,3)</w:t>
            </w:r>
          </w:p>
        </w:tc>
        <w:tc>
          <w:tcPr>
            <w:tcW w:w="1400" w:type="dxa"/>
            <w:vMerge w:val="restart"/>
            <w:tcBorders>
              <w:right w:val="single" w:sz="8" w:space="0" w:color="auto"/>
            </w:tcBorders>
            <w:vAlign w:val="center"/>
          </w:tcPr>
          <w:p w:rsidR="0048276A" w:rsidRDefault="008A5EF9">
            <w:pPr>
              <w:spacing w:line="240" w:lineRule="exact"/>
              <w:ind w:left="100"/>
              <w:jc w:val="both"/>
              <w:rPr>
                <w:sz w:val="21"/>
                <w:szCs w:val="21"/>
              </w:rPr>
            </w:pPr>
            <w:r>
              <w:rPr>
                <w:rFonts w:ascii="宋体" w:eastAsia="宋体" w:hAnsi="宋体" w:cs="宋体"/>
                <w:sz w:val="21"/>
                <w:szCs w:val="21"/>
              </w:rPr>
              <w:t>成交金额</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该合约完成交易的</w:t>
            </w:r>
          </w:p>
        </w:tc>
        <w:tc>
          <w:tcPr>
            <w:tcW w:w="30" w:type="dxa"/>
            <w:vAlign w:val="bottom"/>
          </w:tcPr>
          <w:p w:rsidR="0048276A" w:rsidRDefault="0048276A">
            <w:pPr>
              <w:rPr>
                <w:sz w:val="1"/>
                <w:szCs w:val="1"/>
              </w:rPr>
            </w:pPr>
          </w:p>
        </w:tc>
      </w:tr>
      <w:tr w:rsidR="0048276A">
        <w:trPr>
          <w:trHeight w:val="32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tcBorders>
              <w:right w:val="single" w:sz="8" w:space="0" w:color="auto"/>
            </w:tcBorders>
            <w:vAlign w:val="bottom"/>
          </w:tcPr>
          <w:p w:rsidR="0048276A" w:rsidRDefault="0048276A">
            <w:pPr>
              <w:spacing w:line="240" w:lineRule="exact"/>
              <w:ind w:left="100"/>
              <w:rPr>
                <w:sz w:val="20"/>
                <w:szCs w:val="20"/>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市值</w:t>
            </w:r>
            <w:r>
              <w:rPr>
                <w:rFonts w:ascii="宋体" w:eastAsia="宋体" w:hAnsi="宋体" w:cs="宋体" w:hint="eastAsia"/>
                <w:sz w:val="21"/>
                <w:szCs w:val="21"/>
              </w:rPr>
              <w:t>，</w:t>
            </w:r>
            <w:r>
              <w:rPr>
                <w:rFonts w:ascii="宋体" w:eastAsia="宋体" w:hAnsi="宋体" w:cs="宋体"/>
                <w:sz w:val="21"/>
                <w:szCs w:val="21"/>
              </w:rPr>
              <w:t>单边统计</w:t>
            </w: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722"/>
        </w:trPr>
        <w:tc>
          <w:tcPr>
            <w:tcW w:w="2120" w:type="dxa"/>
            <w:vAlign w:val="bottom"/>
          </w:tcPr>
          <w:p w:rsidR="0048276A" w:rsidRDefault="0048276A">
            <w:pPr>
              <w:rPr>
                <w:sz w:val="24"/>
                <w:szCs w:val="24"/>
              </w:rPr>
            </w:pPr>
          </w:p>
        </w:tc>
        <w:tc>
          <w:tcPr>
            <w:tcW w:w="1480" w:type="dxa"/>
            <w:vAlign w:val="bottom"/>
          </w:tcPr>
          <w:p w:rsidR="0048276A" w:rsidRDefault="0048276A">
            <w:pPr>
              <w:rPr>
                <w:sz w:val="24"/>
                <w:szCs w:val="24"/>
              </w:rPr>
            </w:pPr>
          </w:p>
        </w:tc>
        <w:tc>
          <w:tcPr>
            <w:tcW w:w="1400" w:type="dxa"/>
            <w:vAlign w:val="bottom"/>
          </w:tcPr>
          <w:p w:rsidR="0048276A" w:rsidRDefault="008A5EF9">
            <w:pPr>
              <w:ind w:left="520"/>
              <w:rPr>
                <w:sz w:val="20"/>
                <w:szCs w:val="20"/>
              </w:rPr>
            </w:pPr>
            <w:r>
              <w:rPr>
                <w:rFonts w:eastAsia="Times New Roman"/>
                <w:sz w:val="21"/>
                <w:szCs w:val="21"/>
              </w:rPr>
              <w:t>3</w:t>
            </w:r>
          </w:p>
        </w:tc>
        <w:tc>
          <w:tcPr>
            <w:tcW w:w="2080" w:type="dxa"/>
            <w:vAlign w:val="bottom"/>
          </w:tcPr>
          <w:p w:rsidR="0048276A" w:rsidRDefault="0048276A">
            <w:pPr>
              <w:rPr>
                <w:sz w:val="24"/>
                <w:szCs w:val="24"/>
              </w:rPr>
            </w:pPr>
          </w:p>
        </w:tc>
        <w:tc>
          <w:tcPr>
            <w:tcW w:w="30" w:type="dxa"/>
            <w:vAlign w:val="bottom"/>
          </w:tcPr>
          <w:p w:rsidR="0048276A" w:rsidRDefault="0048276A">
            <w:pPr>
              <w:rPr>
                <w:sz w:val="1"/>
                <w:szCs w:val="1"/>
              </w:rPr>
            </w:pPr>
          </w:p>
        </w:tc>
      </w:tr>
    </w:tbl>
    <w:p w:rsidR="0048276A" w:rsidRDefault="0048276A">
      <w:pPr>
        <w:sectPr w:rsidR="0048276A">
          <w:pgSz w:w="11900" w:h="16838"/>
          <w:pgMar w:top="1440" w:right="1440" w:bottom="654" w:left="1440" w:header="680" w:footer="0" w:gutter="0"/>
          <w:cols w:space="720" w:equalWidth="0">
            <w:col w:w="9026"/>
          </w:cols>
        </w:sectPr>
      </w:pPr>
    </w:p>
    <w:p w:rsidR="0048276A" w:rsidRDefault="0048276A">
      <w:pPr>
        <w:spacing w:line="1" w:lineRule="exact"/>
        <w:rPr>
          <w:sz w:val="20"/>
          <w:szCs w:val="20"/>
        </w:rPr>
      </w:pPr>
      <w:bookmarkStart w:id="4" w:name="page5"/>
      <w:bookmarkEnd w:id="4"/>
    </w:p>
    <w:tbl>
      <w:tblPr>
        <w:tblW w:w="0" w:type="auto"/>
        <w:tblInd w:w="350" w:type="dxa"/>
        <w:tblLayout w:type="fixed"/>
        <w:tblCellMar>
          <w:left w:w="0" w:type="dxa"/>
          <w:right w:w="0" w:type="dxa"/>
        </w:tblCellMar>
        <w:tblLook w:val="04A0" w:firstRow="1" w:lastRow="0" w:firstColumn="1" w:lastColumn="0" w:noHBand="0" w:noVBand="1"/>
      </w:tblPr>
      <w:tblGrid>
        <w:gridCol w:w="2120"/>
        <w:gridCol w:w="1480"/>
        <w:gridCol w:w="1400"/>
        <w:gridCol w:w="2080"/>
        <w:gridCol w:w="30"/>
      </w:tblGrid>
      <w:tr w:rsidR="0048276A">
        <w:trPr>
          <w:trHeight w:val="261"/>
        </w:trPr>
        <w:tc>
          <w:tcPr>
            <w:tcW w:w="2120" w:type="dxa"/>
            <w:vMerge w:val="restart"/>
            <w:tcBorders>
              <w:top w:val="single" w:sz="4" w:space="0" w:color="auto"/>
              <w:left w:val="single" w:sz="8" w:space="0" w:color="auto"/>
              <w:right w:val="single" w:sz="8" w:space="0" w:color="auto"/>
            </w:tcBorders>
            <w:vAlign w:val="center"/>
          </w:tcPr>
          <w:p w:rsidR="0048276A" w:rsidRDefault="008A5EF9">
            <w:pPr>
              <w:ind w:left="120"/>
              <w:jc w:val="both"/>
            </w:pPr>
            <w:proofErr w:type="spellStart"/>
            <w:r>
              <w:rPr>
                <w:rFonts w:eastAsia="Times New Roman"/>
                <w:sz w:val="21"/>
                <w:szCs w:val="21"/>
              </w:rPr>
              <w:t>OpenInterest</w:t>
            </w:r>
            <w:proofErr w:type="spellEnd"/>
          </w:p>
        </w:tc>
        <w:tc>
          <w:tcPr>
            <w:tcW w:w="1480" w:type="dxa"/>
            <w:vMerge w:val="restart"/>
            <w:tcBorders>
              <w:top w:val="single" w:sz="4" w:space="0" w:color="auto"/>
              <w:right w:val="single" w:sz="8" w:space="0" w:color="auto"/>
            </w:tcBorders>
            <w:vAlign w:val="center"/>
          </w:tcPr>
          <w:p w:rsidR="0048276A" w:rsidRDefault="008A5EF9">
            <w:pPr>
              <w:ind w:left="100"/>
              <w:jc w:val="both"/>
            </w:pPr>
            <w:r>
              <w:rPr>
                <w:rFonts w:eastAsia="Times New Roman"/>
                <w:sz w:val="21"/>
                <w:szCs w:val="21"/>
              </w:rPr>
              <w:t>number(19,3)</w:t>
            </w:r>
          </w:p>
        </w:tc>
        <w:tc>
          <w:tcPr>
            <w:tcW w:w="1400" w:type="dxa"/>
            <w:vMerge w:val="restart"/>
            <w:tcBorders>
              <w:top w:val="single" w:sz="4" w:space="0" w:color="auto"/>
              <w:right w:val="single" w:sz="8" w:space="0" w:color="auto"/>
            </w:tcBorders>
            <w:vAlign w:val="center"/>
          </w:tcPr>
          <w:p w:rsidR="0048276A" w:rsidRDefault="008A5EF9">
            <w:pPr>
              <w:spacing w:line="240" w:lineRule="exact"/>
              <w:ind w:left="100"/>
              <w:jc w:val="both"/>
            </w:pPr>
            <w:r>
              <w:rPr>
                <w:rFonts w:ascii="宋体" w:eastAsia="宋体" w:hAnsi="宋体" w:cs="宋体"/>
                <w:sz w:val="21"/>
                <w:szCs w:val="21"/>
              </w:rPr>
              <w:t>持仓量</w:t>
            </w:r>
          </w:p>
        </w:tc>
        <w:tc>
          <w:tcPr>
            <w:tcW w:w="2080" w:type="dxa"/>
            <w:vMerge w:val="restart"/>
            <w:tcBorders>
              <w:top w:val="single" w:sz="4" w:space="0" w:color="auto"/>
              <w:right w:val="single" w:sz="8" w:space="0" w:color="auto"/>
            </w:tcBorders>
            <w:vAlign w:val="center"/>
          </w:tcPr>
          <w:p w:rsidR="0048276A" w:rsidRDefault="008A5EF9">
            <w:pPr>
              <w:spacing w:line="240" w:lineRule="exact"/>
              <w:ind w:left="100"/>
              <w:jc w:val="both"/>
              <w:rPr>
                <w:sz w:val="20"/>
                <w:szCs w:val="20"/>
              </w:rPr>
            </w:pPr>
            <w:r>
              <w:rPr>
                <w:rFonts w:ascii="宋体" w:eastAsia="宋体" w:hAnsi="宋体" w:cs="宋体"/>
                <w:sz w:val="21"/>
                <w:szCs w:val="21"/>
              </w:rPr>
              <w:t>持仓量，</w:t>
            </w:r>
            <w:r>
              <w:rPr>
                <w:rFonts w:ascii="宋体" w:eastAsia="宋体" w:hAnsi="宋体" w:cs="宋体" w:hint="eastAsia"/>
                <w:sz w:val="21"/>
                <w:szCs w:val="21"/>
              </w:rPr>
              <w:t>单边</w:t>
            </w:r>
            <w:r>
              <w:rPr>
                <w:rFonts w:ascii="宋体" w:eastAsia="宋体" w:hAnsi="宋体" w:cs="宋体"/>
                <w:sz w:val="21"/>
                <w:szCs w:val="21"/>
              </w:rPr>
              <w:t>统</w:t>
            </w:r>
            <w:r>
              <w:rPr>
                <w:rFonts w:ascii="宋体" w:eastAsia="宋体" w:hAnsi="宋体" w:cs="宋体" w:hint="eastAsia"/>
                <w:sz w:val="21"/>
                <w:szCs w:val="21"/>
              </w:rPr>
              <w:t>计</w:t>
            </w:r>
          </w:p>
        </w:tc>
        <w:tc>
          <w:tcPr>
            <w:tcW w:w="30" w:type="dxa"/>
            <w:vAlign w:val="bottom"/>
          </w:tcPr>
          <w:p w:rsidR="0048276A" w:rsidRDefault="0048276A">
            <w:pPr>
              <w:rPr>
                <w:sz w:val="1"/>
                <w:szCs w:val="1"/>
              </w:rPr>
            </w:pPr>
          </w:p>
        </w:tc>
      </w:tr>
      <w:tr w:rsidR="0048276A">
        <w:trPr>
          <w:trHeight w:val="32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tcBorders>
              <w:right w:val="single" w:sz="8" w:space="0" w:color="auto"/>
            </w:tcBorders>
            <w:vAlign w:val="bottom"/>
          </w:tcPr>
          <w:p w:rsidR="0048276A" w:rsidRDefault="0048276A">
            <w:pPr>
              <w:spacing w:line="240" w:lineRule="exact"/>
              <w:ind w:left="100"/>
              <w:rPr>
                <w:sz w:val="20"/>
                <w:szCs w:val="20"/>
              </w:rPr>
            </w:pPr>
          </w:p>
        </w:tc>
        <w:tc>
          <w:tcPr>
            <w:tcW w:w="2080" w:type="dxa"/>
            <w:vMerge/>
            <w:tcBorders>
              <w:right w:val="single" w:sz="8" w:space="0" w:color="auto"/>
            </w:tcBorders>
            <w:vAlign w:val="bottom"/>
          </w:tcPr>
          <w:p w:rsidR="0048276A" w:rsidRDefault="0048276A">
            <w:pPr>
              <w:spacing w:line="240" w:lineRule="exact"/>
              <w:ind w:left="100"/>
              <w:rPr>
                <w:sz w:val="20"/>
                <w:szCs w:val="20"/>
              </w:rPr>
            </w:pP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250"/>
        </w:trPr>
        <w:tc>
          <w:tcPr>
            <w:tcW w:w="2120" w:type="dxa"/>
            <w:vMerge w:val="restart"/>
            <w:tcBorders>
              <w:left w:val="single" w:sz="8" w:space="0" w:color="auto"/>
              <w:right w:val="single" w:sz="8" w:space="0" w:color="auto"/>
            </w:tcBorders>
            <w:vAlign w:val="center"/>
          </w:tcPr>
          <w:p w:rsidR="0048276A" w:rsidRDefault="008A5EF9">
            <w:pPr>
              <w:ind w:left="120"/>
              <w:jc w:val="both"/>
              <w:rPr>
                <w:sz w:val="21"/>
                <w:szCs w:val="21"/>
              </w:rPr>
            </w:pPr>
            <w:proofErr w:type="spellStart"/>
            <w:r>
              <w:rPr>
                <w:rFonts w:eastAsia="Times New Roman"/>
                <w:sz w:val="21"/>
                <w:szCs w:val="21"/>
              </w:rPr>
              <w:t>ClosePrice</w:t>
            </w:r>
            <w:proofErr w:type="spellEnd"/>
          </w:p>
        </w:tc>
        <w:tc>
          <w:tcPr>
            <w:tcW w:w="1480" w:type="dxa"/>
            <w:vMerge w:val="restart"/>
            <w:tcBorders>
              <w:right w:val="single" w:sz="8" w:space="0" w:color="auto"/>
            </w:tcBorders>
            <w:vAlign w:val="center"/>
          </w:tcPr>
          <w:p w:rsidR="0048276A" w:rsidRDefault="008A5EF9">
            <w:pPr>
              <w:ind w:left="100"/>
              <w:jc w:val="both"/>
              <w:rPr>
                <w:sz w:val="21"/>
                <w:szCs w:val="21"/>
              </w:rPr>
            </w:pPr>
            <w:r>
              <w:rPr>
                <w:rFonts w:eastAsia="Times New Roman"/>
                <w:sz w:val="21"/>
                <w:szCs w:val="21"/>
              </w:rPr>
              <w:t>number(12,3)</w:t>
            </w:r>
          </w:p>
        </w:tc>
        <w:tc>
          <w:tcPr>
            <w:tcW w:w="1400" w:type="dxa"/>
            <w:vMerge w:val="restart"/>
            <w:tcBorders>
              <w:right w:val="single" w:sz="8" w:space="0" w:color="auto"/>
            </w:tcBorders>
            <w:vAlign w:val="center"/>
          </w:tcPr>
          <w:p w:rsidR="0048276A" w:rsidRDefault="008A5EF9">
            <w:pPr>
              <w:spacing w:line="240" w:lineRule="exact"/>
              <w:ind w:left="100"/>
              <w:jc w:val="both"/>
              <w:rPr>
                <w:sz w:val="21"/>
                <w:szCs w:val="21"/>
              </w:rPr>
            </w:pPr>
            <w:r>
              <w:rPr>
                <w:rFonts w:ascii="宋体" w:eastAsia="宋体" w:hAnsi="宋体" w:cs="宋体"/>
                <w:sz w:val="21"/>
                <w:szCs w:val="21"/>
              </w:rPr>
              <w:t>今收盘</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该合约当日交易的</w:t>
            </w:r>
          </w:p>
        </w:tc>
        <w:tc>
          <w:tcPr>
            <w:tcW w:w="30" w:type="dxa"/>
            <w:vAlign w:val="bottom"/>
          </w:tcPr>
          <w:p w:rsidR="0048276A" w:rsidRDefault="0048276A">
            <w:pPr>
              <w:rPr>
                <w:sz w:val="1"/>
                <w:szCs w:val="1"/>
              </w:rPr>
            </w:pPr>
          </w:p>
        </w:tc>
      </w:tr>
      <w:tr w:rsidR="0048276A">
        <w:trPr>
          <w:trHeight w:val="32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tcBorders>
              <w:right w:val="single" w:sz="8" w:space="0" w:color="auto"/>
            </w:tcBorders>
            <w:vAlign w:val="bottom"/>
          </w:tcPr>
          <w:p w:rsidR="0048276A" w:rsidRDefault="0048276A">
            <w:pPr>
              <w:spacing w:line="240" w:lineRule="exact"/>
              <w:ind w:left="100"/>
              <w:rPr>
                <w:sz w:val="20"/>
                <w:szCs w:val="20"/>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最后一笔成交价格</w:t>
            </w: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250"/>
        </w:trPr>
        <w:tc>
          <w:tcPr>
            <w:tcW w:w="2120" w:type="dxa"/>
            <w:vMerge w:val="restart"/>
            <w:tcBorders>
              <w:left w:val="single" w:sz="8" w:space="0" w:color="auto"/>
              <w:right w:val="single" w:sz="8" w:space="0" w:color="auto"/>
            </w:tcBorders>
            <w:vAlign w:val="center"/>
          </w:tcPr>
          <w:p w:rsidR="0048276A" w:rsidRDefault="008A5EF9">
            <w:pPr>
              <w:ind w:left="120"/>
              <w:jc w:val="both"/>
              <w:rPr>
                <w:sz w:val="21"/>
                <w:szCs w:val="21"/>
              </w:rPr>
            </w:pPr>
            <w:proofErr w:type="spellStart"/>
            <w:r>
              <w:rPr>
                <w:rFonts w:eastAsia="Times New Roman"/>
                <w:sz w:val="21"/>
                <w:szCs w:val="21"/>
              </w:rPr>
              <w:t>SettlementPrice</w:t>
            </w:r>
            <w:proofErr w:type="spellEnd"/>
          </w:p>
        </w:tc>
        <w:tc>
          <w:tcPr>
            <w:tcW w:w="1480" w:type="dxa"/>
            <w:vMerge w:val="restart"/>
            <w:tcBorders>
              <w:right w:val="single" w:sz="8" w:space="0" w:color="auto"/>
            </w:tcBorders>
            <w:vAlign w:val="center"/>
          </w:tcPr>
          <w:p w:rsidR="0048276A" w:rsidRDefault="008A5EF9">
            <w:pPr>
              <w:ind w:left="100"/>
              <w:jc w:val="both"/>
              <w:rPr>
                <w:sz w:val="21"/>
                <w:szCs w:val="21"/>
              </w:rPr>
            </w:pPr>
            <w:r>
              <w:rPr>
                <w:rFonts w:eastAsia="Times New Roman"/>
                <w:sz w:val="21"/>
                <w:szCs w:val="21"/>
              </w:rPr>
              <w:t>number(12,3)</w:t>
            </w:r>
          </w:p>
        </w:tc>
        <w:tc>
          <w:tcPr>
            <w:tcW w:w="1400" w:type="dxa"/>
            <w:vMerge w:val="restart"/>
            <w:tcBorders>
              <w:right w:val="single" w:sz="8" w:space="0" w:color="auto"/>
            </w:tcBorders>
            <w:vAlign w:val="center"/>
          </w:tcPr>
          <w:p w:rsidR="0048276A" w:rsidRDefault="008A5EF9">
            <w:pPr>
              <w:spacing w:line="240" w:lineRule="exact"/>
              <w:ind w:left="100"/>
              <w:jc w:val="both"/>
              <w:rPr>
                <w:sz w:val="21"/>
                <w:szCs w:val="21"/>
              </w:rPr>
            </w:pPr>
            <w:r>
              <w:rPr>
                <w:rFonts w:ascii="宋体" w:eastAsia="宋体" w:hAnsi="宋体" w:cs="宋体"/>
                <w:sz w:val="21"/>
                <w:szCs w:val="21"/>
              </w:rPr>
              <w:t>今结算</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该合约当日成交价</w:t>
            </w:r>
          </w:p>
        </w:tc>
        <w:tc>
          <w:tcPr>
            <w:tcW w:w="30" w:type="dxa"/>
            <w:vAlign w:val="bottom"/>
          </w:tcPr>
          <w:p w:rsidR="0048276A" w:rsidRDefault="0048276A">
            <w:pPr>
              <w:rPr>
                <w:sz w:val="1"/>
                <w:szCs w:val="1"/>
              </w:rPr>
            </w:pPr>
          </w:p>
        </w:tc>
      </w:tr>
      <w:tr w:rsidR="0048276A">
        <w:trPr>
          <w:trHeight w:val="312"/>
        </w:trPr>
        <w:tc>
          <w:tcPr>
            <w:tcW w:w="2120" w:type="dxa"/>
            <w:vMerge/>
            <w:tcBorders>
              <w:left w:val="single" w:sz="8" w:space="0" w:color="auto"/>
              <w:right w:val="single" w:sz="8" w:space="0" w:color="auto"/>
            </w:tcBorders>
            <w:vAlign w:val="bottom"/>
          </w:tcPr>
          <w:p w:rsidR="0048276A" w:rsidRDefault="0048276A">
            <w:pPr>
              <w:ind w:left="120"/>
              <w:rPr>
                <w:sz w:val="24"/>
                <w:szCs w:val="24"/>
              </w:rPr>
            </w:pPr>
          </w:p>
        </w:tc>
        <w:tc>
          <w:tcPr>
            <w:tcW w:w="1480" w:type="dxa"/>
            <w:vMerge/>
            <w:tcBorders>
              <w:right w:val="single" w:sz="8" w:space="0" w:color="auto"/>
            </w:tcBorders>
            <w:vAlign w:val="bottom"/>
          </w:tcPr>
          <w:p w:rsidR="0048276A" w:rsidRDefault="0048276A">
            <w:pPr>
              <w:ind w:left="100"/>
              <w:rPr>
                <w:sz w:val="24"/>
                <w:szCs w:val="24"/>
              </w:rPr>
            </w:pPr>
          </w:p>
        </w:tc>
        <w:tc>
          <w:tcPr>
            <w:tcW w:w="1400" w:type="dxa"/>
            <w:vMerge/>
            <w:tcBorders>
              <w:right w:val="single" w:sz="8" w:space="0" w:color="auto"/>
            </w:tcBorders>
            <w:vAlign w:val="bottom"/>
          </w:tcPr>
          <w:p w:rsidR="0048276A" w:rsidRDefault="0048276A">
            <w:pPr>
              <w:spacing w:line="240" w:lineRule="exact"/>
              <w:ind w:left="100"/>
              <w:rPr>
                <w:sz w:val="24"/>
                <w:szCs w:val="24"/>
              </w:rPr>
            </w:pPr>
          </w:p>
        </w:tc>
        <w:tc>
          <w:tcPr>
            <w:tcW w:w="2080" w:type="dxa"/>
            <w:tcBorders>
              <w:right w:val="single" w:sz="8" w:space="0" w:color="auto"/>
            </w:tcBorders>
            <w:vAlign w:val="bottom"/>
          </w:tcPr>
          <w:p w:rsidR="0048276A" w:rsidRDefault="008A5EF9">
            <w:pPr>
              <w:spacing w:line="240" w:lineRule="exact"/>
              <w:ind w:left="100"/>
              <w:rPr>
                <w:sz w:val="20"/>
                <w:szCs w:val="20"/>
              </w:rPr>
            </w:pPr>
            <w:proofErr w:type="gramStart"/>
            <w:r>
              <w:rPr>
                <w:rFonts w:ascii="宋体" w:eastAsia="宋体" w:hAnsi="宋体" w:cs="宋体"/>
                <w:sz w:val="21"/>
                <w:szCs w:val="21"/>
              </w:rPr>
              <w:t>格按成交量</w:t>
            </w:r>
            <w:proofErr w:type="gramEnd"/>
            <w:r>
              <w:rPr>
                <w:rFonts w:ascii="宋体" w:eastAsia="宋体" w:hAnsi="宋体" w:cs="宋体"/>
                <w:sz w:val="21"/>
                <w:szCs w:val="21"/>
              </w:rPr>
              <w:t>的加权</w:t>
            </w:r>
          </w:p>
        </w:tc>
        <w:tc>
          <w:tcPr>
            <w:tcW w:w="30" w:type="dxa"/>
            <w:vAlign w:val="bottom"/>
          </w:tcPr>
          <w:p w:rsidR="0048276A" w:rsidRDefault="0048276A">
            <w:pPr>
              <w:rPr>
                <w:sz w:val="1"/>
                <w:szCs w:val="1"/>
              </w:rPr>
            </w:pPr>
          </w:p>
        </w:tc>
      </w:tr>
      <w:tr w:rsidR="0048276A">
        <w:trPr>
          <w:trHeight w:val="312"/>
        </w:trPr>
        <w:tc>
          <w:tcPr>
            <w:tcW w:w="2120" w:type="dxa"/>
            <w:vMerge/>
            <w:tcBorders>
              <w:left w:val="single" w:sz="8" w:space="0" w:color="auto"/>
              <w:right w:val="single" w:sz="8" w:space="0" w:color="auto"/>
            </w:tcBorders>
            <w:vAlign w:val="bottom"/>
          </w:tcPr>
          <w:p w:rsidR="0048276A" w:rsidRDefault="0048276A">
            <w:pPr>
              <w:ind w:left="120"/>
              <w:rPr>
                <w:sz w:val="24"/>
                <w:szCs w:val="24"/>
              </w:rPr>
            </w:pPr>
          </w:p>
        </w:tc>
        <w:tc>
          <w:tcPr>
            <w:tcW w:w="1480" w:type="dxa"/>
            <w:vMerge/>
            <w:tcBorders>
              <w:right w:val="single" w:sz="8" w:space="0" w:color="auto"/>
            </w:tcBorders>
            <w:vAlign w:val="bottom"/>
          </w:tcPr>
          <w:p w:rsidR="0048276A" w:rsidRDefault="0048276A">
            <w:pPr>
              <w:ind w:left="100"/>
              <w:rPr>
                <w:sz w:val="24"/>
                <w:szCs w:val="24"/>
              </w:rPr>
            </w:pPr>
          </w:p>
        </w:tc>
        <w:tc>
          <w:tcPr>
            <w:tcW w:w="1400" w:type="dxa"/>
            <w:vMerge/>
            <w:tcBorders>
              <w:right w:val="single" w:sz="8" w:space="0" w:color="auto"/>
            </w:tcBorders>
            <w:vAlign w:val="bottom"/>
          </w:tcPr>
          <w:p w:rsidR="0048276A" w:rsidRDefault="0048276A">
            <w:pPr>
              <w:spacing w:line="240" w:lineRule="exact"/>
              <w:ind w:left="100"/>
              <w:rPr>
                <w:sz w:val="24"/>
                <w:szCs w:val="24"/>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平均价，当日无成交</w:t>
            </w:r>
          </w:p>
        </w:tc>
        <w:tc>
          <w:tcPr>
            <w:tcW w:w="30" w:type="dxa"/>
            <w:vAlign w:val="bottom"/>
          </w:tcPr>
          <w:p w:rsidR="0048276A" w:rsidRDefault="0048276A">
            <w:pPr>
              <w:rPr>
                <w:sz w:val="1"/>
                <w:szCs w:val="1"/>
              </w:rPr>
            </w:pPr>
          </w:p>
        </w:tc>
      </w:tr>
      <w:tr w:rsidR="0048276A">
        <w:trPr>
          <w:trHeight w:val="32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tcBorders>
              <w:right w:val="single" w:sz="8" w:space="0" w:color="auto"/>
            </w:tcBorders>
            <w:vAlign w:val="bottom"/>
          </w:tcPr>
          <w:p w:rsidR="0048276A" w:rsidRDefault="0048276A">
            <w:pPr>
              <w:spacing w:line="240" w:lineRule="exact"/>
              <w:ind w:left="100"/>
              <w:rPr>
                <w:sz w:val="20"/>
                <w:szCs w:val="20"/>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的，按上一日结算价</w:t>
            </w: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373"/>
        </w:trPr>
        <w:tc>
          <w:tcPr>
            <w:tcW w:w="2120" w:type="dxa"/>
            <w:vMerge w:val="restart"/>
            <w:tcBorders>
              <w:left w:val="single" w:sz="8" w:space="0" w:color="auto"/>
              <w:right w:val="single" w:sz="8" w:space="0" w:color="auto"/>
            </w:tcBorders>
            <w:vAlign w:val="center"/>
          </w:tcPr>
          <w:p w:rsidR="0048276A" w:rsidRDefault="008A5EF9">
            <w:pPr>
              <w:ind w:left="120"/>
              <w:jc w:val="both"/>
              <w:rPr>
                <w:sz w:val="20"/>
                <w:szCs w:val="20"/>
              </w:rPr>
            </w:pPr>
            <w:proofErr w:type="spellStart"/>
            <w:r>
              <w:rPr>
                <w:rFonts w:eastAsia="Times New Roman"/>
                <w:sz w:val="21"/>
                <w:szCs w:val="21"/>
              </w:rPr>
              <w:t>UpperLimitPrice</w:t>
            </w:r>
            <w:proofErr w:type="spellEnd"/>
          </w:p>
        </w:tc>
        <w:tc>
          <w:tcPr>
            <w:tcW w:w="1480" w:type="dxa"/>
            <w:vMerge w:val="restart"/>
            <w:tcBorders>
              <w:right w:val="single" w:sz="8" w:space="0" w:color="auto"/>
            </w:tcBorders>
            <w:vAlign w:val="center"/>
          </w:tcPr>
          <w:p w:rsidR="0048276A" w:rsidRDefault="008A5EF9">
            <w:pPr>
              <w:ind w:left="100"/>
              <w:jc w:val="both"/>
              <w:rPr>
                <w:sz w:val="20"/>
                <w:szCs w:val="20"/>
              </w:rPr>
            </w:pPr>
            <w:r>
              <w:rPr>
                <w:rFonts w:eastAsia="Times New Roman"/>
                <w:sz w:val="21"/>
                <w:szCs w:val="21"/>
              </w:rPr>
              <w:t>number(12,3)</w:t>
            </w:r>
          </w:p>
        </w:tc>
        <w:tc>
          <w:tcPr>
            <w:tcW w:w="1400" w:type="dxa"/>
            <w:vMerge w:val="restart"/>
            <w:tcBorders>
              <w:right w:val="single" w:sz="8" w:space="0" w:color="auto"/>
            </w:tcBorders>
            <w:vAlign w:val="center"/>
          </w:tcPr>
          <w:p w:rsidR="0048276A" w:rsidRDefault="008A5EF9">
            <w:pPr>
              <w:spacing w:line="240" w:lineRule="exact"/>
              <w:ind w:left="100"/>
              <w:jc w:val="both"/>
              <w:rPr>
                <w:sz w:val="20"/>
                <w:szCs w:val="20"/>
              </w:rPr>
            </w:pPr>
            <w:r>
              <w:rPr>
                <w:rFonts w:ascii="宋体" w:eastAsia="宋体" w:hAnsi="宋体" w:cs="宋体"/>
                <w:sz w:val="21"/>
                <w:szCs w:val="21"/>
              </w:rPr>
              <w:t>涨停板价</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涨停板价</w:t>
            </w:r>
          </w:p>
        </w:tc>
        <w:tc>
          <w:tcPr>
            <w:tcW w:w="30" w:type="dxa"/>
            <w:vAlign w:val="bottom"/>
          </w:tcPr>
          <w:p w:rsidR="0048276A" w:rsidRDefault="0048276A">
            <w:pPr>
              <w:rPr>
                <w:sz w:val="1"/>
                <w:szCs w:val="1"/>
              </w:rPr>
            </w:pPr>
          </w:p>
        </w:tc>
      </w:tr>
      <w:tr w:rsidR="0048276A">
        <w:trPr>
          <w:trHeight w:val="136"/>
        </w:trPr>
        <w:tc>
          <w:tcPr>
            <w:tcW w:w="2120" w:type="dxa"/>
            <w:vMerge/>
            <w:tcBorders>
              <w:left w:val="single" w:sz="8" w:space="0" w:color="auto"/>
              <w:right w:val="single" w:sz="8" w:space="0" w:color="auto"/>
            </w:tcBorders>
            <w:vAlign w:val="bottom"/>
          </w:tcPr>
          <w:p w:rsidR="0048276A" w:rsidRDefault="0048276A">
            <w:pPr>
              <w:rPr>
                <w:sz w:val="11"/>
                <w:szCs w:val="11"/>
              </w:rPr>
            </w:pPr>
          </w:p>
        </w:tc>
        <w:tc>
          <w:tcPr>
            <w:tcW w:w="1480" w:type="dxa"/>
            <w:vMerge/>
            <w:tcBorders>
              <w:right w:val="single" w:sz="8" w:space="0" w:color="auto"/>
            </w:tcBorders>
            <w:vAlign w:val="bottom"/>
          </w:tcPr>
          <w:p w:rsidR="0048276A" w:rsidRDefault="0048276A">
            <w:pPr>
              <w:rPr>
                <w:sz w:val="11"/>
                <w:szCs w:val="11"/>
              </w:rPr>
            </w:pPr>
          </w:p>
        </w:tc>
        <w:tc>
          <w:tcPr>
            <w:tcW w:w="1400" w:type="dxa"/>
            <w:vMerge/>
            <w:tcBorders>
              <w:right w:val="single" w:sz="8" w:space="0" w:color="auto"/>
            </w:tcBorders>
            <w:vAlign w:val="bottom"/>
          </w:tcPr>
          <w:p w:rsidR="0048276A" w:rsidRDefault="0048276A">
            <w:pPr>
              <w:rPr>
                <w:sz w:val="11"/>
                <w:szCs w:val="11"/>
              </w:rPr>
            </w:pPr>
          </w:p>
        </w:tc>
        <w:tc>
          <w:tcPr>
            <w:tcW w:w="2080" w:type="dxa"/>
            <w:tcBorders>
              <w:right w:val="single" w:sz="8" w:space="0" w:color="auto"/>
            </w:tcBorders>
            <w:vAlign w:val="bottom"/>
          </w:tcPr>
          <w:p w:rsidR="0048276A" w:rsidRDefault="0048276A">
            <w:pPr>
              <w:rPr>
                <w:sz w:val="11"/>
                <w:szCs w:val="11"/>
              </w:rPr>
            </w:pP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447"/>
        </w:trPr>
        <w:tc>
          <w:tcPr>
            <w:tcW w:w="2120" w:type="dxa"/>
            <w:tcBorders>
              <w:left w:val="single" w:sz="8" w:space="0" w:color="auto"/>
              <w:right w:val="single" w:sz="8" w:space="0" w:color="auto"/>
            </w:tcBorders>
            <w:vAlign w:val="center"/>
          </w:tcPr>
          <w:p w:rsidR="0048276A" w:rsidRDefault="008A5EF9">
            <w:pPr>
              <w:ind w:left="120"/>
              <w:jc w:val="both"/>
              <w:rPr>
                <w:sz w:val="20"/>
                <w:szCs w:val="20"/>
              </w:rPr>
            </w:pPr>
            <w:proofErr w:type="spellStart"/>
            <w:r>
              <w:rPr>
                <w:rFonts w:eastAsia="Times New Roman"/>
                <w:sz w:val="21"/>
                <w:szCs w:val="21"/>
              </w:rPr>
              <w:t>LowerLimitPrice</w:t>
            </w:r>
            <w:proofErr w:type="spellEnd"/>
          </w:p>
        </w:tc>
        <w:tc>
          <w:tcPr>
            <w:tcW w:w="1480" w:type="dxa"/>
            <w:tcBorders>
              <w:right w:val="single" w:sz="8" w:space="0" w:color="auto"/>
            </w:tcBorders>
            <w:vAlign w:val="center"/>
          </w:tcPr>
          <w:p w:rsidR="0048276A" w:rsidRDefault="008A5EF9">
            <w:pPr>
              <w:ind w:left="100"/>
              <w:jc w:val="both"/>
              <w:rPr>
                <w:sz w:val="20"/>
                <w:szCs w:val="20"/>
              </w:rPr>
            </w:pPr>
            <w:r>
              <w:rPr>
                <w:rFonts w:eastAsia="Times New Roman"/>
                <w:sz w:val="21"/>
                <w:szCs w:val="21"/>
              </w:rPr>
              <w:t>number(12,3)</w:t>
            </w:r>
          </w:p>
        </w:tc>
        <w:tc>
          <w:tcPr>
            <w:tcW w:w="1400" w:type="dxa"/>
            <w:tcBorders>
              <w:right w:val="single" w:sz="8" w:space="0" w:color="auto"/>
            </w:tcBorders>
            <w:vAlign w:val="center"/>
          </w:tcPr>
          <w:p w:rsidR="0048276A" w:rsidRDefault="008A5EF9">
            <w:pPr>
              <w:spacing w:line="240" w:lineRule="exact"/>
              <w:ind w:left="100"/>
              <w:jc w:val="both"/>
              <w:rPr>
                <w:sz w:val="20"/>
                <w:szCs w:val="20"/>
              </w:rPr>
            </w:pPr>
            <w:r>
              <w:rPr>
                <w:rFonts w:ascii="宋体" w:eastAsia="宋体" w:hAnsi="宋体" w:cs="宋体"/>
                <w:sz w:val="21"/>
                <w:szCs w:val="21"/>
              </w:rPr>
              <w:t>跌停板价</w:t>
            </w:r>
          </w:p>
        </w:tc>
        <w:tc>
          <w:tcPr>
            <w:tcW w:w="2080" w:type="dxa"/>
            <w:tcBorders>
              <w:right w:val="single" w:sz="8" w:space="0" w:color="auto"/>
            </w:tcBorders>
            <w:vAlign w:val="center"/>
          </w:tcPr>
          <w:p w:rsidR="0048276A" w:rsidRDefault="008A5EF9">
            <w:pPr>
              <w:spacing w:line="240" w:lineRule="exact"/>
              <w:ind w:left="100"/>
              <w:jc w:val="both"/>
              <w:rPr>
                <w:sz w:val="20"/>
                <w:szCs w:val="20"/>
              </w:rPr>
            </w:pPr>
            <w:r>
              <w:rPr>
                <w:rFonts w:ascii="宋体" w:eastAsia="宋体" w:hAnsi="宋体" w:cs="宋体"/>
                <w:sz w:val="21"/>
                <w:szCs w:val="21"/>
              </w:rPr>
              <w:t>跌停板价</w:t>
            </w:r>
          </w:p>
        </w:tc>
        <w:tc>
          <w:tcPr>
            <w:tcW w:w="30" w:type="dxa"/>
            <w:vAlign w:val="bottom"/>
          </w:tcPr>
          <w:p w:rsidR="0048276A" w:rsidRDefault="0048276A">
            <w:pPr>
              <w:rPr>
                <w:sz w:val="1"/>
                <w:szCs w:val="1"/>
              </w:rPr>
            </w:pPr>
          </w:p>
        </w:tc>
      </w:tr>
      <w:tr w:rsidR="0048276A">
        <w:trPr>
          <w:trHeight w:val="80"/>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251"/>
        </w:trPr>
        <w:tc>
          <w:tcPr>
            <w:tcW w:w="2120" w:type="dxa"/>
            <w:vMerge w:val="restart"/>
            <w:tcBorders>
              <w:left w:val="single" w:sz="8" w:space="0" w:color="auto"/>
              <w:right w:val="single" w:sz="8" w:space="0" w:color="auto"/>
            </w:tcBorders>
            <w:vAlign w:val="center"/>
          </w:tcPr>
          <w:p w:rsidR="0048276A" w:rsidRDefault="008A5EF9">
            <w:pPr>
              <w:ind w:left="120"/>
              <w:jc w:val="both"/>
              <w:rPr>
                <w:sz w:val="21"/>
                <w:szCs w:val="21"/>
              </w:rPr>
            </w:pPr>
            <w:proofErr w:type="spellStart"/>
            <w:r>
              <w:rPr>
                <w:rFonts w:eastAsia="Times New Roman"/>
                <w:sz w:val="21"/>
                <w:szCs w:val="21"/>
              </w:rPr>
              <w:t>PreDelta</w:t>
            </w:r>
            <w:proofErr w:type="spellEnd"/>
          </w:p>
        </w:tc>
        <w:tc>
          <w:tcPr>
            <w:tcW w:w="1480" w:type="dxa"/>
            <w:vMerge w:val="restart"/>
            <w:tcBorders>
              <w:right w:val="single" w:sz="8" w:space="0" w:color="auto"/>
            </w:tcBorders>
            <w:vAlign w:val="center"/>
          </w:tcPr>
          <w:p w:rsidR="0048276A" w:rsidRDefault="008A5EF9">
            <w:pPr>
              <w:ind w:left="100"/>
              <w:jc w:val="both"/>
              <w:rPr>
                <w:sz w:val="21"/>
                <w:szCs w:val="21"/>
              </w:rPr>
            </w:pPr>
            <w:r>
              <w:rPr>
                <w:rFonts w:eastAsia="Times New Roman"/>
                <w:sz w:val="21"/>
                <w:szCs w:val="21"/>
              </w:rPr>
              <w:t>number(10,4)</w:t>
            </w:r>
          </w:p>
        </w:tc>
        <w:tc>
          <w:tcPr>
            <w:tcW w:w="1400" w:type="dxa"/>
            <w:vMerge w:val="restart"/>
            <w:tcBorders>
              <w:right w:val="single" w:sz="8" w:space="0" w:color="auto"/>
            </w:tcBorders>
            <w:vAlign w:val="center"/>
          </w:tcPr>
          <w:p w:rsidR="0048276A" w:rsidRDefault="008A5EF9">
            <w:pPr>
              <w:spacing w:line="240" w:lineRule="exact"/>
              <w:ind w:left="100"/>
              <w:jc w:val="both"/>
              <w:rPr>
                <w:sz w:val="21"/>
                <w:szCs w:val="21"/>
              </w:rPr>
            </w:pPr>
            <w:proofErr w:type="gramStart"/>
            <w:r>
              <w:rPr>
                <w:rFonts w:ascii="宋体" w:eastAsia="宋体" w:hAnsi="宋体" w:cs="宋体"/>
                <w:sz w:val="21"/>
                <w:szCs w:val="21"/>
              </w:rPr>
              <w:t>昨</w:t>
            </w:r>
            <w:proofErr w:type="gramEnd"/>
            <w:r>
              <w:rPr>
                <w:rFonts w:ascii="宋体" w:eastAsia="宋体" w:hAnsi="宋体" w:cs="宋体"/>
                <w:sz w:val="21"/>
                <w:szCs w:val="21"/>
              </w:rPr>
              <w:t>虚实度</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期权用的昨日虚实</w:t>
            </w:r>
          </w:p>
        </w:tc>
        <w:tc>
          <w:tcPr>
            <w:tcW w:w="30" w:type="dxa"/>
            <w:vAlign w:val="bottom"/>
          </w:tcPr>
          <w:p w:rsidR="0048276A" w:rsidRDefault="0048276A">
            <w:pPr>
              <w:rPr>
                <w:sz w:val="1"/>
                <w:szCs w:val="1"/>
              </w:rPr>
            </w:pPr>
          </w:p>
        </w:tc>
      </w:tr>
      <w:tr w:rsidR="0048276A">
        <w:trPr>
          <w:trHeight w:val="32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tcBorders>
              <w:right w:val="single" w:sz="8" w:space="0" w:color="auto"/>
            </w:tcBorders>
            <w:vAlign w:val="bottom"/>
          </w:tcPr>
          <w:p w:rsidR="0048276A" w:rsidRDefault="0048276A">
            <w:pPr>
              <w:spacing w:line="240" w:lineRule="exact"/>
              <w:ind w:left="100"/>
              <w:rPr>
                <w:sz w:val="20"/>
                <w:szCs w:val="20"/>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度</w:t>
            </w: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253"/>
        </w:trPr>
        <w:tc>
          <w:tcPr>
            <w:tcW w:w="2120" w:type="dxa"/>
            <w:vMerge w:val="restart"/>
            <w:tcBorders>
              <w:left w:val="single" w:sz="8" w:space="0" w:color="auto"/>
              <w:right w:val="single" w:sz="8" w:space="0" w:color="auto"/>
            </w:tcBorders>
            <w:vAlign w:val="center"/>
          </w:tcPr>
          <w:p w:rsidR="0048276A" w:rsidRDefault="008A5EF9">
            <w:pPr>
              <w:ind w:left="120"/>
              <w:jc w:val="both"/>
              <w:rPr>
                <w:sz w:val="21"/>
                <w:szCs w:val="21"/>
              </w:rPr>
            </w:pPr>
            <w:proofErr w:type="spellStart"/>
            <w:r>
              <w:rPr>
                <w:rFonts w:eastAsia="Times New Roman"/>
                <w:sz w:val="21"/>
                <w:szCs w:val="21"/>
              </w:rPr>
              <w:t>CurrDelta</w:t>
            </w:r>
            <w:proofErr w:type="spellEnd"/>
          </w:p>
        </w:tc>
        <w:tc>
          <w:tcPr>
            <w:tcW w:w="1480" w:type="dxa"/>
            <w:vMerge w:val="restart"/>
            <w:tcBorders>
              <w:right w:val="single" w:sz="8" w:space="0" w:color="auto"/>
            </w:tcBorders>
            <w:vAlign w:val="center"/>
          </w:tcPr>
          <w:p w:rsidR="0048276A" w:rsidRDefault="008A5EF9">
            <w:pPr>
              <w:ind w:left="100"/>
              <w:jc w:val="both"/>
              <w:rPr>
                <w:sz w:val="21"/>
                <w:szCs w:val="21"/>
              </w:rPr>
            </w:pPr>
            <w:r>
              <w:rPr>
                <w:rFonts w:eastAsia="Times New Roman"/>
                <w:sz w:val="21"/>
                <w:szCs w:val="21"/>
              </w:rPr>
              <w:t>number(10,4)</w:t>
            </w:r>
          </w:p>
        </w:tc>
        <w:tc>
          <w:tcPr>
            <w:tcW w:w="1400" w:type="dxa"/>
            <w:vMerge w:val="restart"/>
            <w:tcBorders>
              <w:right w:val="single" w:sz="8" w:space="0" w:color="auto"/>
            </w:tcBorders>
            <w:vAlign w:val="center"/>
          </w:tcPr>
          <w:p w:rsidR="0048276A" w:rsidRDefault="008A5EF9">
            <w:pPr>
              <w:spacing w:line="240" w:lineRule="exact"/>
              <w:ind w:left="100"/>
              <w:jc w:val="both"/>
              <w:rPr>
                <w:sz w:val="21"/>
                <w:szCs w:val="21"/>
              </w:rPr>
            </w:pPr>
            <w:r>
              <w:rPr>
                <w:rFonts w:ascii="宋体" w:eastAsia="宋体" w:hAnsi="宋体" w:cs="宋体"/>
                <w:sz w:val="21"/>
                <w:szCs w:val="21"/>
              </w:rPr>
              <w:t>今虚实度</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期权用的今日虚实</w:t>
            </w:r>
          </w:p>
        </w:tc>
        <w:tc>
          <w:tcPr>
            <w:tcW w:w="30" w:type="dxa"/>
            <w:vAlign w:val="bottom"/>
          </w:tcPr>
          <w:p w:rsidR="0048276A" w:rsidRDefault="0048276A">
            <w:pPr>
              <w:rPr>
                <w:sz w:val="1"/>
                <w:szCs w:val="1"/>
              </w:rPr>
            </w:pPr>
          </w:p>
        </w:tc>
      </w:tr>
      <w:tr w:rsidR="0048276A">
        <w:trPr>
          <w:trHeight w:val="32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tcBorders>
              <w:right w:val="single" w:sz="8" w:space="0" w:color="auto"/>
            </w:tcBorders>
            <w:vAlign w:val="bottom"/>
          </w:tcPr>
          <w:p w:rsidR="0048276A" w:rsidRDefault="0048276A">
            <w:pPr>
              <w:spacing w:line="240" w:lineRule="exact"/>
              <w:ind w:left="100"/>
              <w:rPr>
                <w:sz w:val="20"/>
                <w:szCs w:val="20"/>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度</w:t>
            </w: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250"/>
        </w:trPr>
        <w:tc>
          <w:tcPr>
            <w:tcW w:w="2120" w:type="dxa"/>
            <w:vMerge w:val="restart"/>
            <w:tcBorders>
              <w:left w:val="single" w:sz="8" w:space="0" w:color="auto"/>
              <w:right w:val="single" w:sz="8" w:space="0" w:color="auto"/>
            </w:tcBorders>
            <w:vAlign w:val="center"/>
          </w:tcPr>
          <w:p w:rsidR="0048276A" w:rsidRDefault="008A5EF9">
            <w:pPr>
              <w:ind w:left="120"/>
              <w:jc w:val="both"/>
              <w:rPr>
                <w:sz w:val="21"/>
                <w:szCs w:val="21"/>
              </w:rPr>
            </w:pPr>
            <w:proofErr w:type="spellStart"/>
            <w:r>
              <w:rPr>
                <w:rFonts w:eastAsia="Times New Roman"/>
                <w:sz w:val="21"/>
                <w:szCs w:val="21"/>
              </w:rPr>
              <w:t>UpdateTime</w:t>
            </w:r>
            <w:proofErr w:type="spellEnd"/>
          </w:p>
        </w:tc>
        <w:tc>
          <w:tcPr>
            <w:tcW w:w="1480" w:type="dxa"/>
            <w:vMerge w:val="restart"/>
            <w:tcBorders>
              <w:right w:val="single" w:sz="8" w:space="0" w:color="auto"/>
            </w:tcBorders>
            <w:vAlign w:val="center"/>
          </w:tcPr>
          <w:p w:rsidR="0048276A" w:rsidRDefault="008A5EF9">
            <w:pPr>
              <w:ind w:left="100"/>
              <w:jc w:val="both"/>
              <w:rPr>
                <w:sz w:val="21"/>
                <w:szCs w:val="21"/>
              </w:rPr>
            </w:pPr>
            <w:r>
              <w:rPr>
                <w:rFonts w:eastAsia="Times New Roman"/>
                <w:sz w:val="21"/>
                <w:szCs w:val="21"/>
              </w:rPr>
              <w:t>char(8)</w:t>
            </w:r>
          </w:p>
        </w:tc>
        <w:tc>
          <w:tcPr>
            <w:tcW w:w="140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最后修改时</w:t>
            </w:r>
          </w:p>
        </w:tc>
        <w:tc>
          <w:tcPr>
            <w:tcW w:w="2080" w:type="dxa"/>
            <w:vMerge w:val="restart"/>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最后修改时间</w:t>
            </w:r>
          </w:p>
        </w:tc>
        <w:tc>
          <w:tcPr>
            <w:tcW w:w="30" w:type="dxa"/>
            <w:vAlign w:val="bottom"/>
          </w:tcPr>
          <w:p w:rsidR="0048276A" w:rsidRDefault="0048276A">
            <w:pPr>
              <w:rPr>
                <w:sz w:val="1"/>
                <w:szCs w:val="1"/>
              </w:rPr>
            </w:pPr>
          </w:p>
        </w:tc>
      </w:tr>
      <w:tr w:rsidR="0048276A">
        <w:trPr>
          <w:trHeight w:val="15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val="restart"/>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间</w:t>
            </w:r>
          </w:p>
        </w:tc>
        <w:tc>
          <w:tcPr>
            <w:tcW w:w="2080" w:type="dxa"/>
            <w:vMerge/>
            <w:tcBorders>
              <w:right w:val="single" w:sz="8" w:space="0" w:color="auto"/>
            </w:tcBorders>
            <w:vAlign w:val="bottom"/>
          </w:tcPr>
          <w:p w:rsidR="0048276A" w:rsidRDefault="0048276A">
            <w:pPr>
              <w:rPr>
                <w:sz w:val="13"/>
                <w:szCs w:val="13"/>
              </w:rPr>
            </w:pPr>
          </w:p>
        </w:tc>
        <w:tc>
          <w:tcPr>
            <w:tcW w:w="30" w:type="dxa"/>
            <w:vAlign w:val="bottom"/>
          </w:tcPr>
          <w:p w:rsidR="0048276A" w:rsidRDefault="0048276A">
            <w:pPr>
              <w:rPr>
                <w:sz w:val="1"/>
                <w:szCs w:val="1"/>
              </w:rPr>
            </w:pPr>
          </w:p>
        </w:tc>
      </w:tr>
      <w:tr w:rsidR="0048276A">
        <w:trPr>
          <w:trHeight w:val="170"/>
        </w:trPr>
        <w:tc>
          <w:tcPr>
            <w:tcW w:w="2120" w:type="dxa"/>
            <w:vMerge/>
            <w:tcBorders>
              <w:left w:val="single" w:sz="8" w:space="0" w:color="auto"/>
              <w:right w:val="single" w:sz="8" w:space="0" w:color="auto"/>
            </w:tcBorders>
            <w:vAlign w:val="bottom"/>
          </w:tcPr>
          <w:p w:rsidR="0048276A" w:rsidRDefault="0048276A">
            <w:pPr>
              <w:rPr>
                <w:sz w:val="14"/>
                <w:szCs w:val="14"/>
              </w:rPr>
            </w:pPr>
          </w:p>
        </w:tc>
        <w:tc>
          <w:tcPr>
            <w:tcW w:w="1480" w:type="dxa"/>
            <w:vMerge/>
            <w:tcBorders>
              <w:right w:val="single" w:sz="8" w:space="0" w:color="auto"/>
            </w:tcBorders>
            <w:vAlign w:val="bottom"/>
          </w:tcPr>
          <w:p w:rsidR="0048276A" w:rsidRDefault="0048276A">
            <w:pPr>
              <w:rPr>
                <w:sz w:val="14"/>
                <w:szCs w:val="14"/>
              </w:rPr>
            </w:pPr>
          </w:p>
        </w:tc>
        <w:tc>
          <w:tcPr>
            <w:tcW w:w="1400" w:type="dxa"/>
            <w:vMerge/>
            <w:tcBorders>
              <w:right w:val="single" w:sz="8" w:space="0" w:color="auto"/>
            </w:tcBorders>
            <w:vAlign w:val="bottom"/>
          </w:tcPr>
          <w:p w:rsidR="0048276A" w:rsidRDefault="0048276A">
            <w:pPr>
              <w:rPr>
                <w:sz w:val="14"/>
                <w:szCs w:val="14"/>
              </w:rPr>
            </w:pPr>
          </w:p>
        </w:tc>
        <w:tc>
          <w:tcPr>
            <w:tcW w:w="2080" w:type="dxa"/>
            <w:tcBorders>
              <w:right w:val="single" w:sz="8" w:space="0" w:color="auto"/>
            </w:tcBorders>
            <w:vAlign w:val="bottom"/>
          </w:tcPr>
          <w:p w:rsidR="0048276A" w:rsidRDefault="0048276A">
            <w:pPr>
              <w:rPr>
                <w:sz w:val="14"/>
                <w:szCs w:val="14"/>
              </w:rPr>
            </w:pP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250"/>
        </w:trPr>
        <w:tc>
          <w:tcPr>
            <w:tcW w:w="2120" w:type="dxa"/>
            <w:vMerge w:val="restart"/>
            <w:tcBorders>
              <w:left w:val="single" w:sz="8" w:space="0" w:color="auto"/>
              <w:right w:val="single" w:sz="8" w:space="0" w:color="auto"/>
            </w:tcBorders>
            <w:vAlign w:val="center"/>
          </w:tcPr>
          <w:p w:rsidR="0048276A" w:rsidRDefault="008A5EF9">
            <w:pPr>
              <w:ind w:left="120"/>
              <w:jc w:val="both"/>
              <w:rPr>
                <w:sz w:val="21"/>
                <w:szCs w:val="21"/>
              </w:rPr>
            </w:pPr>
            <w:proofErr w:type="spellStart"/>
            <w:r>
              <w:rPr>
                <w:rFonts w:eastAsia="Times New Roman"/>
                <w:sz w:val="21"/>
                <w:szCs w:val="21"/>
              </w:rPr>
              <w:t>UpdateMillisec</w:t>
            </w:r>
            <w:proofErr w:type="spellEnd"/>
          </w:p>
        </w:tc>
        <w:tc>
          <w:tcPr>
            <w:tcW w:w="1480" w:type="dxa"/>
            <w:vMerge w:val="restart"/>
            <w:tcBorders>
              <w:right w:val="single" w:sz="8" w:space="0" w:color="auto"/>
            </w:tcBorders>
            <w:vAlign w:val="center"/>
          </w:tcPr>
          <w:p w:rsidR="0048276A" w:rsidRDefault="008A5EF9">
            <w:pPr>
              <w:ind w:left="100"/>
              <w:jc w:val="both"/>
              <w:rPr>
                <w:sz w:val="21"/>
                <w:szCs w:val="21"/>
              </w:rPr>
            </w:pPr>
            <w:r>
              <w:rPr>
                <w:rFonts w:eastAsia="Times New Roman"/>
                <w:sz w:val="21"/>
                <w:szCs w:val="21"/>
              </w:rPr>
              <w:t>number(3)</w:t>
            </w:r>
          </w:p>
        </w:tc>
        <w:tc>
          <w:tcPr>
            <w:tcW w:w="140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最后修改毫</w:t>
            </w:r>
          </w:p>
        </w:tc>
        <w:tc>
          <w:tcPr>
            <w:tcW w:w="2080" w:type="dxa"/>
            <w:vMerge w:val="restart"/>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最后修改毫秒</w:t>
            </w:r>
          </w:p>
        </w:tc>
        <w:tc>
          <w:tcPr>
            <w:tcW w:w="30" w:type="dxa"/>
            <w:vAlign w:val="bottom"/>
          </w:tcPr>
          <w:p w:rsidR="0048276A" w:rsidRDefault="0048276A">
            <w:pPr>
              <w:rPr>
                <w:sz w:val="1"/>
                <w:szCs w:val="1"/>
              </w:rPr>
            </w:pPr>
          </w:p>
        </w:tc>
      </w:tr>
      <w:tr w:rsidR="0048276A">
        <w:trPr>
          <w:trHeight w:val="15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val="restart"/>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秒</w:t>
            </w:r>
          </w:p>
        </w:tc>
        <w:tc>
          <w:tcPr>
            <w:tcW w:w="2080" w:type="dxa"/>
            <w:vMerge/>
            <w:tcBorders>
              <w:right w:val="single" w:sz="8" w:space="0" w:color="auto"/>
            </w:tcBorders>
            <w:vAlign w:val="bottom"/>
          </w:tcPr>
          <w:p w:rsidR="0048276A" w:rsidRDefault="0048276A">
            <w:pPr>
              <w:rPr>
                <w:sz w:val="13"/>
                <w:szCs w:val="13"/>
              </w:rPr>
            </w:pPr>
          </w:p>
        </w:tc>
        <w:tc>
          <w:tcPr>
            <w:tcW w:w="30" w:type="dxa"/>
            <w:vAlign w:val="bottom"/>
          </w:tcPr>
          <w:p w:rsidR="0048276A" w:rsidRDefault="0048276A">
            <w:pPr>
              <w:rPr>
                <w:sz w:val="1"/>
                <w:szCs w:val="1"/>
              </w:rPr>
            </w:pPr>
          </w:p>
        </w:tc>
      </w:tr>
      <w:tr w:rsidR="0048276A">
        <w:trPr>
          <w:trHeight w:val="170"/>
        </w:trPr>
        <w:tc>
          <w:tcPr>
            <w:tcW w:w="2120" w:type="dxa"/>
            <w:vMerge/>
            <w:tcBorders>
              <w:left w:val="single" w:sz="8" w:space="0" w:color="auto"/>
              <w:right w:val="single" w:sz="8" w:space="0" w:color="auto"/>
            </w:tcBorders>
            <w:vAlign w:val="bottom"/>
          </w:tcPr>
          <w:p w:rsidR="0048276A" w:rsidRDefault="0048276A">
            <w:pPr>
              <w:rPr>
                <w:sz w:val="14"/>
                <w:szCs w:val="14"/>
              </w:rPr>
            </w:pPr>
          </w:p>
        </w:tc>
        <w:tc>
          <w:tcPr>
            <w:tcW w:w="1480" w:type="dxa"/>
            <w:vMerge/>
            <w:tcBorders>
              <w:right w:val="single" w:sz="8" w:space="0" w:color="auto"/>
            </w:tcBorders>
            <w:vAlign w:val="bottom"/>
          </w:tcPr>
          <w:p w:rsidR="0048276A" w:rsidRDefault="0048276A">
            <w:pPr>
              <w:rPr>
                <w:sz w:val="14"/>
                <w:szCs w:val="14"/>
              </w:rPr>
            </w:pPr>
          </w:p>
        </w:tc>
        <w:tc>
          <w:tcPr>
            <w:tcW w:w="1400" w:type="dxa"/>
            <w:vMerge/>
            <w:tcBorders>
              <w:right w:val="single" w:sz="8" w:space="0" w:color="auto"/>
            </w:tcBorders>
            <w:vAlign w:val="bottom"/>
          </w:tcPr>
          <w:p w:rsidR="0048276A" w:rsidRDefault="0048276A">
            <w:pPr>
              <w:rPr>
                <w:sz w:val="14"/>
                <w:szCs w:val="14"/>
              </w:rPr>
            </w:pPr>
          </w:p>
        </w:tc>
        <w:tc>
          <w:tcPr>
            <w:tcW w:w="2080" w:type="dxa"/>
            <w:tcBorders>
              <w:right w:val="single" w:sz="8" w:space="0" w:color="auto"/>
            </w:tcBorders>
            <w:vAlign w:val="bottom"/>
          </w:tcPr>
          <w:p w:rsidR="0048276A" w:rsidRDefault="0048276A">
            <w:pPr>
              <w:rPr>
                <w:sz w:val="14"/>
                <w:szCs w:val="14"/>
              </w:rPr>
            </w:pP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r w:rsidR="0048276A">
        <w:trPr>
          <w:trHeight w:val="250"/>
        </w:trPr>
        <w:tc>
          <w:tcPr>
            <w:tcW w:w="2120" w:type="dxa"/>
            <w:vMerge w:val="restart"/>
            <w:tcBorders>
              <w:left w:val="single" w:sz="8" w:space="0" w:color="auto"/>
              <w:right w:val="single" w:sz="8" w:space="0" w:color="auto"/>
            </w:tcBorders>
            <w:vAlign w:val="center"/>
          </w:tcPr>
          <w:p w:rsidR="0048276A" w:rsidRDefault="008A5EF9">
            <w:pPr>
              <w:ind w:left="120"/>
              <w:jc w:val="both"/>
              <w:rPr>
                <w:sz w:val="21"/>
                <w:szCs w:val="21"/>
              </w:rPr>
            </w:pPr>
            <w:proofErr w:type="spellStart"/>
            <w:r>
              <w:rPr>
                <w:rFonts w:eastAsia="Times New Roman"/>
                <w:sz w:val="21"/>
                <w:szCs w:val="21"/>
              </w:rPr>
              <w:t>InstrumentID</w:t>
            </w:r>
            <w:proofErr w:type="spellEnd"/>
          </w:p>
        </w:tc>
        <w:tc>
          <w:tcPr>
            <w:tcW w:w="1480" w:type="dxa"/>
            <w:vMerge w:val="restart"/>
            <w:tcBorders>
              <w:right w:val="single" w:sz="8" w:space="0" w:color="auto"/>
            </w:tcBorders>
            <w:vAlign w:val="center"/>
          </w:tcPr>
          <w:p w:rsidR="0048276A" w:rsidRDefault="008A5EF9">
            <w:pPr>
              <w:ind w:left="100"/>
              <w:jc w:val="both"/>
              <w:rPr>
                <w:sz w:val="21"/>
                <w:szCs w:val="21"/>
              </w:rPr>
            </w:pPr>
            <w:r>
              <w:rPr>
                <w:rFonts w:eastAsia="Times New Roman"/>
                <w:sz w:val="21"/>
                <w:szCs w:val="21"/>
              </w:rPr>
              <w:t>char(30)</w:t>
            </w:r>
          </w:p>
        </w:tc>
        <w:tc>
          <w:tcPr>
            <w:tcW w:w="1400" w:type="dxa"/>
            <w:vMerge w:val="restart"/>
            <w:tcBorders>
              <w:right w:val="single" w:sz="8" w:space="0" w:color="auto"/>
            </w:tcBorders>
            <w:vAlign w:val="center"/>
          </w:tcPr>
          <w:p w:rsidR="0048276A" w:rsidRDefault="008A5EF9">
            <w:pPr>
              <w:spacing w:line="240" w:lineRule="exact"/>
              <w:ind w:left="100"/>
              <w:jc w:val="both"/>
              <w:rPr>
                <w:sz w:val="21"/>
                <w:szCs w:val="21"/>
              </w:rPr>
            </w:pPr>
            <w:r>
              <w:rPr>
                <w:rFonts w:ascii="宋体" w:eastAsia="宋体" w:hAnsi="宋体" w:cs="宋体"/>
                <w:sz w:val="21"/>
                <w:szCs w:val="21"/>
              </w:rPr>
              <w:t>合约代码</w:t>
            </w: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合约在系统中的编</w:t>
            </w:r>
          </w:p>
        </w:tc>
        <w:tc>
          <w:tcPr>
            <w:tcW w:w="30" w:type="dxa"/>
            <w:vAlign w:val="bottom"/>
          </w:tcPr>
          <w:p w:rsidR="0048276A" w:rsidRDefault="0048276A">
            <w:pPr>
              <w:rPr>
                <w:sz w:val="1"/>
                <w:szCs w:val="1"/>
              </w:rPr>
            </w:pPr>
          </w:p>
        </w:tc>
      </w:tr>
      <w:tr w:rsidR="0048276A">
        <w:trPr>
          <w:trHeight w:val="326"/>
        </w:trPr>
        <w:tc>
          <w:tcPr>
            <w:tcW w:w="2120" w:type="dxa"/>
            <w:vMerge/>
            <w:tcBorders>
              <w:left w:val="single" w:sz="8" w:space="0" w:color="auto"/>
              <w:right w:val="single" w:sz="8" w:space="0" w:color="auto"/>
            </w:tcBorders>
            <w:vAlign w:val="bottom"/>
          </w:tcPr>
          <w:p w:rsidR="0048276A" w:rsidRDefault="0048276A">
            <w:pPr>
              <w:ind w:left="120"/>
              <w:rPr>
                <w:sz w:val="20"/>
                <w:szCs w:val="20"/>
              </w:rPr>
            </w:pPr>
          </w:p>
        </w:tc>
        <w:tc>
          <w:tcPr>
            <w:tcW w:w="1480" w:type="dxa"/>
            <w:vMerge/>
            <w:tcBorders>
              <w:right w:val="single" w:sz="8" w:space="0" w:color="auto"/>
            </w:tcBorders>
            <w:vAlign w:val="bottom"/>
          </w:tcPr>
          <w:p w:rsidR="0048276A" w:rsidRDefault="0048276A">
            <w:pPr>
              <w:ind w:left="100"/>
              <w:rPr>
                <w:sz w:val="20"/>
                <w:szCs w:val="20"/>
              </w:rPr>
            </w:pPr>
          </w:p>
        </w:tc>
        <w:tc>
          <w:tcPr>
            <w:tcW w:w="1400" w:type="dxa"/>
            <w:vMerge/>
            <w:tcBorders>
              <w:right w:val="single" w:sz="8" w:space="0" w:color="auto"/>
            </w:tcBorders>
            <w:vAlign w:val="bottom"/>
          </w:tcPr>
          <w:p w:rsidR="0048276A" w:rsidRDefault="0048276A">
            <w:pPr>
              <w:spacing w:line="240" w:lineRule="exact"/>
              <w:ind w:left="100"/>
              <w:rPr>
                <w:sz w:val="20"/>
                <w:szCs w:val="20"/>
              </w:rPr>
            </w:pPr>
          </w:p>
        </w:tc>
        <w:tc>
          <w:tcPr>
            <w:tcW w:w="2080" w:type="dxa"/>
            <w:tcBorders>
              <w:right w:val="single" w:sz="8" w:space="0" w:color="auto"/>
            </w:tcBorders>
            <w:vAlign w:val="bottom"/>
          </w:tcPr>
          <w:p w:rsidR="0048276A" w:rsidRDefault="008A5EF9">
            <w:pPr>
              <w:spacing w:line="240" w:lineRule="exact"/>
              <w:ind w:left="100"/>
              <w:rPr>
                <w:sz w:val="20"/>
                <w:szCs w:val="20"/>
              </w:rPr>
            </w:pPr>
            <w:r>
              <w:rPr>
                <w:rFonts w:ascii="宋体" w:eastAsia="宋体" w:hAnsi="宋体" w:cs="宋体"/>
                <w:sz w:val="21"/>
                <w:szCs w:val="21"/>
              </w:rPr>
              <w:t>号</w:t>
            </w:r>
          </w:p>
        </w:tc>
        <w:tc>
          <w:tcPr>
            <w:tcW w:w="30" w:type="dxa"/>
            <w:vAlign w:val="bottom"/>
          </w:tcPr>
          <w:p w:rsidR="0048276A" w:rsidRDefault="0048276A">
            <w:pPr>
              <w:rPr>
                <w:sz w:val="1"/>
                <w:szCs w:val="1"/>
              </w:rPr>
            </w:pPr>
          </w:p>
        </w:tc>
      </w:tr>
      <w:tr w:rsidR="0048276A">
        <w:trPr>
          <w:trHeight w:val="38"/>
        </w:trPr>
        <w:tc>
          <w:tcPr>
            <w:tcW w:w="2120" w:type="dxa"/>
            <w:tcBorders>
              <w:left w:val="single" w:sz="8" w:space="0" w:color="auto"/>
              <w:bottom w:val="single" w:sz="8" w:space="0" w:color="auto"/>
              <w:right w:val="single" w:sz="8" w:space="0" w:color="auto"/>
            </w:tcBorders>
            <w:vAlign w:val="bottom"/>
          </w:tcPr>
          <w:p w:rsidR="0048276A" w:rsidRDefault="0048276A">
            <w:pPr>
              <w:rPr>
                <w:sz w:val="3"/>
                <w:szCs w:val="3"/>
              </w:rPr>
            </w:pPr>
          </w:p>
        </w:tc>
        <w:tc>
          <w:tcPr>
            <w:tcW w:w="1480" w:type="dxa"/>
            <w:tcBorders>
              <w:bottom w:val="single" w:sz="8" w:space="0" w:color="auto"/>
              <w:right w:val="single" w:sz="8" w:space="0" w:color="auto"/>
            </w:tcBorders>
            <w:vAlign w:val="bottom"/>
          </w:tcPr>
          <w:p w:rsidR="0048276A" w:rsidRDefault="0048276A">
            <w:pPr>
              <w:rPr>
                <w:sz w:val="3"/>
                <w:szCs w:val="3"/>
              </w:rPr>
            </w:pPr>
          </w:p>
        </w:tc>
        <w:tc>
          <w:tcPr>
            <w:tcW w:w="1400" w:type="dxa"/>
            <w:tcBorders>
              <w:bottom w:val="single" w:sz="8" w:space="0" w:color="auto"/>
              <w:right w:val="single" w:sz="8" w:space="0" w:color="auto"/>
            </w:tcBorders>
            <w:vAlign w:val="bottom"/>
          </w:tcPr>
          <w:p w:rsidR="0048276A" w:rsidRDefault="0048276A">
            <w:pPr>
              <w:rPr>
                <w:sz w:val="3"/>
                <w:szCs w:val="3"/>
              </w:rPr>
            </w:pPr>
          </w:p>
        </w:tc>
        <w:tc>
          <w:tcPr>
            <w:tcW w:w="2080" w:type="dxa"/>
            <w:tcBorders>
              <w:bottom w:val="single" w:sz="8" w:space="0" w:color="auto"/>
              <w:right w:val="single" w:sz="8" w:space="0" w:color="auto"/>
            </w:tcBorders>
            <w:vAlign w:val="bottom"/>
          </w:tcPr>
          <w:p w:rsidR="0048276A" w:rsidRDefault="0048276A">
            <w:pPr>
              <w:rPr>
                <w:sz w:val="3"/>
                <w:szCs w:val="3"/>
              </w:rPr>
            </w:pPr>
          </w:p>
        </w:tc>
        <w:tc>
          <w:tcPr>
            <w:tcW w:w="30" w:type="dxa"/>
            <w:vAlign w:val="bottom"/>
          </w:tcPr>
          <w:p w:rsidR="0048276A" w:rsidRDefault="0048276A">
            <w:pPr>
              <w:rPr>
                <w:sz w:val="1"/>
                <w:szCs w:val="1"/>
              </w:rPr>
            </w:pPr>
          </w:p>
        </w:tc>
      </w:tr>
    </w:tbl>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363" w:lineRule="exact"/>
        <w:rPr>
          <w:sz w:val="20"/>
          <w:szCs w:val="20"/>
        </w:rPr>
      </w:pPr>
    </w:p>
    <w:p w:rsidR="0048276A" w:rsidRDefault="008A5EF9">
      <w:pPr>
        <w:ind w:right="6"/>
        <w:jc w:val="center"/>
        <w:rPr>
          <w:sz w:val="20"/>
          <w:szCs w:val="20"/>
        </w:rPr>
      </w:pPr>
      <w:r>
        <w:rPr>
          <w:rFonts w:eastAsia="Times New Roman"/>
          <w:sz w:val="21"/>
          <w:szCs w:val="21"/>
        </w:rPr>
        <w:t>4</w:t>
      </w:r>
    </w:p>
    <w:p w:rsidR="0048276A" w:rsidRDefault="0048276A">
      <w:pPr>
        <w:sectPr w:rsidR="0048276A">
          <w:pgSz w:w="11900" w:h="16838"/>
          <w:pgMar w:top="1439" w:right="1440" w:bottom="654" w:left="1440" w:header="680" w:footer="0" w:gutter="0"/>
          <w:cols w:space="720" w:equalWidth="0">
            <w:col w:w="9026"/>
          </w:cols>
        </w:sectPr>
      </w:pPr>
    </w:p>
    <w:p w:rsidR="0048276A" w:rsidRDefault="0048276A">
      <w:pPr>
        <w:spacing w:line="104" w:lineRule="exact"/>
        <w:rPr>
          <w:sz w:val="20"/>
          <w:szCs w:val="20"/>
        </w:rPr>
      </w:pPr>
      <w:bookmarkStart w:id="5" w:name="page6"/>
      <w:bookmarkEnd w:id="5"/>
    </w:p>
    <w:p w:rsidR="0048276A" w:rsidRDefault="008A5EF9">
      <w:pPr>
        <w:spacing w:line="390" w:lineRule="exact"/>
        <w:ind w:left="360"/>
        <w:rPr>
          <w:sz w:val="20"/>
          <w:szCs w:val="20"/>
        </w:rPr>
      </w:pPr>
      <w:r>
        <w:rPr>
          <w:rFonts w:ascii="宋体" w:eastAsia="宋体" w:hAnsi="宋体" w:cs="宋体"/>
          <w:b/>
          <w:bCs/>
          <w:sz w:val="32"/>
          <w:szCs w:val="32"/>
        </w:rPr>
        <w:t>附件</w:t>
      </w:r>
      <w:r>
        <w:rPr>
          <w:rFonts w:eastAsia="Times New Roman"/>
          <w:b/>
          <w:bCs/>
          <w:sz w:val="32"/>
          <w:szCs w:val="32"/>
        </w:rPr>
        <w:t xml:space="preserve"> 2</w:t>
      </w:r>
    </w:p>
    <w:p w:rsidR="0048276A" w:rsidRDefault="0048276A">
      <w:pPr>
        <w:spacing w:line="157" w:lineRule="exact"/>
        <w:rPr>
          <w:sz w:val="20"/>
          <w:szCs w:val="20"/>
        </w:rPr>
      </w:pPr>
    </w:p>
    <w:p w:rsidR="0048276A" w:rsidRDefault="008A5EF9">
      <w:pPr>
        <w:spacing w:line="502" w:lineRule="exact"/>
        <w:ind w:left="1460"/>
        <w:rPr>
          <w:sz w:val="20"/>
          <w:szCs w:val="20"/>
        </w:rPr>
      </w:pPr>
      <w:r>
        <w:rPr>
          <w:rFonts w:ascii="宋体" w:eastAsia="宋体" w:hAnsi="宋体" w:cs="宋体"/>
          <w:b/>
          <w:bCs/>
          <w:sz w:val="44"/>
          <w:szCs w:val="44"/>
        </w:rPr>
        <w:t>申请延时行情的技术准备工作</w:t>
      </w: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13" w:lineRule="exact"/>
        <w:rPr>
          <w:sz w:val="20"/>
          <w:szCs w:val="20"/>
        </w:rPr>
      </w:pPr>
    </w:p>
    <w:p w:rsidR="0048276A" w:rsidRDefault="008A5EF9">
      <w:pPr>
        <w:spacing w:line="411" w:lineRule="exact"/>
        <w:ind w:left="360"/>
        <w:rPr>
          <w:sz w:val="20"/>
          <w:szCs w:val="20"/>
        </w:rPr>
      </w:pPr>
      <w:r>
        <w:rPr>
          <w:rFonts w:ascii="宋体" w:eastAsia="宋体" w:hAnsi="宋体" w:cs="宋体"/>
          <w:b/>
          <w:bCs/>
          <w:sz w:val="28"/>
          <w:szCs w:val="28"/>
        </w:rPr>
        <w:t>一、</w:t>
      </w:r>
      <w:r>
        <w:rPr>
          <w:rFonts w:ascii="宋体" w:eastAsia="宋体" w:hAnsi="宋体" w:cs="宋体"/>
          <w:b/>
          <w:bCs/>
          <w:sz w:val="28"/>
          <w:szCs w:val="28"/>
        </w:rPr>
        <w:t xml:space="preserve"> </w:t>
      </w:r>
      <w:r>
        <w:rPr>
          <w:rFonts w:ascii="宋体" w:eastAsia="宋体" w:hAnsi="宋体" w:cs="宋体"/>
          <w:b/>
          <w:bCs/>
          <w:sz w:val="28"/>
          <w:szCs w:val="28"/>
        </w:rPr>
        <w:t>申请行情直接连接的技术准备</w:t>
      </w:r>
    </w:p>
    <w:p w:rsidR="0048276A" w:rsidRDefault="0048276A">
      <w:pPr>
        <w:spacing w:line="198" w:lineRule="exact"/>
        <w:rPr>
          <w:sz w:val="20"/>
          <w:szCs w:val="20"/>
        </w:rPr>
      </w:pPr>
    </w:p>
    <w:p w:rsidR="0048276A" w:rsidRDefault="008A5EF9">
      <w:pPr>
        <w:spacing w:line="360" w:lineRule="auto"/>
        <w:ind w:left="340" w:right="340" w:firstLineChars="200" w:firstLine="480"/>
        <w:rPr>
          <w:rFonts w:eastAsia="Times New Roman"/>
          <w:sz w:val="24"/>
          <w:szCs w:val="24"/>
        </w:rPr>
      </w:pPr>
      <w:r>
        <w:rPr>
          <w:rFonts w:eastAsia="Times New Roman"/>
          <w:sz w:val="24"/>
          <w:szCs w:val="24"/>
        </w:rPr>
        <w:t>1</w:t>
      </w:r>
      <w:r>
        <w:rPr>
          <w:rFonts w:ascii="宋体" w:eastAsia="宋体" w:hAnsi="宋体" w:cs="宋体" w:hint="eastAsia"/>
          <w:sz w:val="24"/>
          <w:szCs w:val="24"/>
        </w:rPr>
        <w:t>、如申请行情直接连接，请先完成相关行情接收程序的开发工作。开发完成后，可以接入互联网测试环境进行接口适应性测试。</w:t>
      </w:r>
    </w:p>
    <w:p w:rsidR="0048276A" w:rsidRDefault="008A5EF9">
      <w:pPr>
        <w:spacing w:line="360" w:lineRule="auto"/>
        <w:ind w:left="340" w:right="340" w:firstLineChars="200" w:firstLine="480"/>
        <w:rPr>
          <w:rFonts w:eastAsia="宋体"/>
          <w:sz w:val="24"/>
          <w:szCs w:val="24"/>
        </w:rPr>
      </w:pPr>
      <w:r>
        <w:rPr>
          <w:rFonts w:eastAsia="Times New Roman"/>
          <w:sz w:val="24"/>
          <w:szCs w:val="24"/>
        </w:rPr>
        <w:t>2</w:t>
      </w:r>
      <w:r>
        <w:rPr>
          <w:rFonts w:ascii="宋体" w:eastAsia="宋体" w:hAnsi="宋体" w:cs="宋体" w:hint="eastAsia"/>
          <w:sz w:val="24"/>
          <w:szCs w:val="24"/>
        </w:rPr>
        <w:t>、完成行情接收程序的开发及互联网环境接口适应性测试之后，申请机构应当先行完成链路建设，申请中金所延时行情的直连机构必须具备以下至少一项：（</w:t>
      </w:r>
      <w:r>
        <w:rPr>
          <w:rFonts w:ascii="宋体" w:eastAsia="宋体" w:hAnsi="宋体" w:cs="宋体" w:hint="eastAsia"/>
          <w:sz w:val="24"/>
          <w:szCs w:val="24"/>
        </w:rPr>
        <w:t>1</w:t>
      </w:r>
      <w:r>
        <w:rPr>
          <w:rFonts w:ascii="宋体" w:eastAsia="宋体" w:hAnsi="宋体" w:cs="宋体" w:hint="eastAsia"/>
          <w:sz w:val="24"/>
          <w:szCs w:val="24"/>
        </w:rPr>
        <w:t>）至少一条与中金所主生产数据中心直连专线；（</w:t>
      </w:r>
      <w:r>
        <w:rPr>
          <w:rFonts w:ascii="宋体" w:eastAsia="宋体" w:hAnsi="宋体" w:cs="宋体" w:hint="eastAsia"/>
          <w:sz w:val="24"/>
          <w:szCs w:val="24"/>
        </w:rPr>
        <w:t>2</w:t>
      </w:r>
      <w:r>
        <w:rPr>
          <w:rFonts w:ascii="宋体" w:eastAsia="宋体" w:hAnsi="宋体" w:cs="宋体" w:hint="eastAsia"/>
          <w:sz w:val="24"/>
          <w:szCs w:val="24"/>
        </w:rPr>
        <w:t>）通过中金所或中金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有限公司授权的托管机房内的信息接入点驳接；（</w:t>
      </w:r>
      <w:r>
        <w:rPr>
          <w:rFonts w:ascii="宋体" w:eastAsia="宋体" w:hAnsi="宋体" w:cs="宋体" w:hint="eastAsia"/>
          <w:sz w:val="24"/>
          <w:szCs w:val="24"/>
        </w:rPr>
        <w:t>3</w:t>
      </w:r>
      <w:r>
        <w:rPr>
          <w:rFonts w:ascii="宋体" w:eastAsia="宋体" w:hAnsi="宋体" w:cs="宋体" w:hint="eastAsia"/>
          <w:sz w:val="24"/>
          <w:szCs w:val="24"/>
        </w:rPr>
        <w:t>）通过中金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有限公司提供的互联网接入方式接入；（</w:t>
      </w:r>
      <w:r>
        <w:rPr>
          <w:rFonts w:ascii="宋体" w:eastAsia="宋体" w:hAnsi="宋体" w:cs="宋体" w:hint="eastAsia"/>
          <w:sz w:val="24"/>
          <w:szCs w:val="24"/>
        </w:rPr>
        <w:t>4</w:t>
      </w:r>
      <w:r>
        <w:rPr>
          <w:rFonts w:ascii="宋体" w:eastAsia="宋体" w:hAnsi="宋体" w:cs="宋体" w:hint="eastAsia"/>
          <w:sz w:val="24"/>
          <w:szCs w:val="24"/>
        </w:rPr>
        <w:t>）通过中金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有限公司授权的数据传输授权机构获取。</w:t>
      </w:r>
    </w:p>
    <w:p w:rsidR="0048276A" w:rsidRDefault="008A5EF9">
      <w:pPr>
        <w:spacing w:line="292" w:lineRule="exact"/>
        <w:ind w:left="780"/>
        <w:rPr>
          <w:sz w:val="20"/>
          <w:szCs w:val="20"/>
        </w:rPr>
      </w:pPr>
      <w:r>
        <w:rPr>
          <w:rFonts w:eastAsia="Times New Roman"/>
          <w:sz w:val="24"/>
          <w:szCs w:val="24"/>
        </w:rPr>
        <w:t>3</w:t>
      </w:r>
      <w:r>
        <w:rPr>
          <w:rFonts w:ascii="宋体" w:eastAsia="宋体" w:hAnsi="宋体" w:cs="宋体"/>
          <w:sz w:val="24"/>
          <w:szCs w:val="24"/>
        </w:rPr>
        <w:t>、完成上述两项技术准备之后，可与我司进行后续商务及协议谈判程序。</w:t>
      </w:r>
    </w:p>
    <w:p w:rsidR="0048276A" w:rsidRDefault="0048276A">
      <w:pPr>
        <w:spacing w:line="176" w:lineRule="exact"/>
        <w:rPr>
          <w:rFonts w:hint="eastAsia"/>
          <w:sz w:val="20"/>
          <w:szCs w:val="20"/>
        </w:rPr>
      </w:pPr>
      <w:bookmarkStart w:id="6" w:name="_GoBack"/>
      <w:bookmarkEnd w:id="6"/>
    </w:p>
    <w:p w:rsidR="0048276A" w:rsidRDefault="008A5EF9">
      <w:pPr>
        <w:spacing w:line="274" w:lineRule="exact"/>
        <w:ind w:left="780"/>
        <w:rPr>
          <w:b/>
          <w:sz w:val="20"/>
          <w:szCs w:val="20"/>
        </w:rPr>
      </w:pPr>
      <w:r>
        <w:rPr>
          <w:rFonts w:ascii="宋体" w:eastAsia="宋体" w:hAnsi="宋体" w:cs="宋体"/>
          <w:b/>
          <w:sz w:val="24"/>
          <w:szCs w:val="24"/>
        </w:rPr>
        <w:t>中金所行情信息业务联系人：</w:t>
      </w:r>
    </w:p>
    <w:p w:rsidR="0048276A" w:rsidRDefault="0048276A">
      <w:pPr>
        <w:spacing w:line="194" w:lineRule="exact"/>
        <w:rPr>
          <w:sz w:val="20"/>
          <w:szCs w:val="20"/>
        </w:rPr>
      </w:pPr>
    </w:p>
    <w:p w:rsidR="0048276A" w:rsidRPr="004C4F24" w:rsidRDefault="008A5EF9">
      <w:pPr>
        <w:spacing w:line="360" w:lineRule="auto"/>
        <w:ind w:left="839"/>
        <w:rPr>
          <w:rFonts w:asciiTheme="minorEastAsia" w:hAnsiTheme="minorEastAsia"/>
          <w:bCs/>
          <w:sz w:val="24"/>
          <w:szCs w:val="24"/>
        </w:rPr>
      </w:pPr>
      <w:r w:rsidRPr="004C4F24">
        <w:rPr>
          <w:rFonts w:asciiTheme="minorEastAsia" w:hAnsiTheme="minorEastAsia" w:hint="eastAsia"/>
          <w:bCs/>
          <w:sz w:val="24"/>
          <w:szCs w:val="24"/>
        </w:rPr>
        <w:t>刘子婴</w:t>
      </w:r>
      <w:r w:rsidRPr="004C4F24">
        <w:rPr>
          <w:rFonts w:hint="eastAsia"/>
          <w:bCs/>
          <w:sz w:val="24"/>
          <w:szCs w:val="24"/>
        </w:rPr>
        <w:t>，</w:t>
      </w:r>
      <w:r w:rsidRPr="004C4F24">
        <w:rPr>
          <w:bCs/>
          <w:sz w:val="24"/>
          <w:szCs w:val="24"/>
        </w:rPr>
        <w:t>021-50160624</w:t>
      </w:r>
      <w:r w:rsidRPr="004C4F24">
        <w:rPr>
          <w:rFonts w:hint="eastAsia"/>
          <w:bCs/>
          <w:sz w:val="24"/>
          <w:szCs w:val="24"/>
        </w:rPr>
        <w:t>，</w:t>
      </w:r>
      <w:r w:rsidRPr="004C4F24">
        <w:rPr>
          <w:rFonts w:hint="eastAsia"/>
          <w:bCs/>
          <w:sz w:val="24"/>
          <w:szCs w:val="24"/>
        </w:rPr>
        <w:t>liuzy</w:t>
      </w:r>
      <w:r w:rsidRPr="004C4F24">
        <w:rPr>
          <w:bCs/>
          <w:sz w:val="24"/>
          <w:szCs w:val="24"/>
        </w:rPr>
        <w:t>2@cffex.com.cn</w:t>
      </w:r>
      <w:r w:rsidRPr="004C4F24">
        <w:rPr>
          <w:rFonts w:asciiTheme="minorEastAsia" w:hAnsiTheme="minorEastAsia" w:hint="eastAsia"/>
          <w:bCs/>
          <w:sz w:val="24"/>
          <w:szCs w:val="24"/>
        </w:rPr>
        <w:t xml:space="preserve"> </w:t>
      </w:r>
    </w:p>
    <w:p w:rsidR="0048276A" w:rsidRDefault="008A5EF9">
      <w:pPr>
        <w:spacing w:line="411" w:lineRule="exact"/>
        <w:ind w:left="360"/>
        <w:rPr>
          <w:rFonts w:ascii="宋体" w:eastAsia="宋体" w:hAnsi="宋体" w:cs="宋体"/>
          <w:b/>
          <w:bCs/>
          <w:sz w:val="28"/>
          <w:szCs w:val="28"/>
        </w:rPr>
      </w:pPr>
      <w:r>
        <w:rPr>
          <w:rFonts w:ascii="宋体" w:eastAsia="宋体" w:hAnsi="宋体" w:cs="宋体"/>
          <w:b/>
          <w:bCs/>
          <w:sz w:val="28"/>
          <w:szCs w:val="28"/>
        </w:rPr>
        <w:t>二、申请行情间接连接的技术准备</w:t>
      </w:r>
    </w:p>
    <w:p w:rsidR="0048276A" w:rsidRDefault="0048276A">
      <w:pPr>
        <w:spacing w:line="251" w:lineRule="exact"/>
        <w:rPr>
          <w:sz w:val="24"/>
          <w:szCs w:val="24"/>
        </w:rPr>
      </w:pPr>
    </w:p>
    <w:p w:rsidR="0048276A" w:rsidRDefault="008A5EF9">
      <w:pPr>
        <w:spacing w:line="360" w:lineRule="auto"/>
        <w:ind w:left="340" w:right="340" w:firstLineChars="200" w:firstLine="480"/>
        <w:rPr>
          <w:rFonts w:eastAsia="Times New Roman"/>
          <w:sz w:val="24"/>
          <w:szCs w:val="24"/>
        </w:rPr>
      </w:pPr>
      <w:r>
        <w:rPr>
          <w:rFonts w:ascii="宋体" w:eastAsia="宋体" w:hAnsi="宋体" w:cs="宋体" w:hint="eastAsia"/>
          <w:sz w:val="24"/>
          <w:szCs w:val="24"/>
        </w:rPr>
        <w:t>申请行情间接连接的机构将从中金所或中金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有限公司授权的第三方机构接收行情信息数据。请联系第三方机构（相关信息</w:t>
      </w:r>
      <w:proofErr w:type="gramStart"/>
      <w:r>
        <w:rPr>
          <w:rFonts w:ascii="宋体" w:eastAsia="宋体" w:hAnsi="宋体" w:cs="宋体" w:hint="eastAsia"/>
          <w:sz w:val="24"/>
          <w:szCs w:val="24"/>
        </w:rPr>
        <w:t>见官网</w:t>
      </w:r>
      <w:r>
        <w:rPr>
          <w:rFonts w:ascii="宋体" w:eastAsia="宋体" w:hAnsi="宋体" w:cs="宋体"/>
          <w:sz w:val="24"/>
          <w:szCs w:val="24"/>
        </w:rPr>
        <w:t>公示</w:t>
      </w:r>
      <w:proofErr w:type="gramEnd"/>
      <w:r>
        <w:rPr>
          <w:rFonts w:ascii="宋体" w:eastAsia="宋体" w:hAnsi="宋体" w:cs="宋体" w:hint="eastAsia"/>
          <w:sz w:val="24"/>
          <w:szCs w:val="24"/>
        </w:rPr>
        <w:t>），准备好相关的行情转接技术方案，并将技术方案、第三方机构的运维合同和申请材料一同提交申报。</w:t>
      </w: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200" w:lineRule="exact"/>
        <w:rPr>
          <w:sz w:val="20"/>
          <w:szCs w:val="20"/>
        </w:rPr>
      </w:pPr>
    </w:p>
    <w:p w:rsidR="0048276A" w:rsidRDefault="0048276A">
      <w:pPr>
        <w:spacing w:line="317" w:lineRule="exact"/>
        <w:rPr>
          <w:sz w:val="20"/>
          <w:szCs w:val="20"/>
        </w:rPr>
      </w:pPr>
    </w:p>
    <w:p w:rsidR="0048276A" w:rsidRDefault="008A5EF9">
      <w:pPr>
        <w:ind w:right="6"/>
        <w:jc w:val="center"/>
        <w:rPr>
          <w:sz w:val="20"/>
          <w:szCs w:val="20"/>
        </w:rPr>
      </w:pPr>
      <w:r>
        <w:rPr>
          <w:rFonts w:eastAsia="Times New Roman"/>
          <w:sz w:val="21"/>
          <w:szCs w:val="21"/>
        </w:rPr>
        <w:t>5</w:t>
      </w:r>
    </w:p>
    <w:sectPr w:rsidR="0048276A">
      <w:pgSz w:w="11900" w:h="16838"/>
      <w:pgMar w:top="1440" w:right="1440" w:bottom="654" w:left="1440" w:header="680" w:footer="0" w:gutter="0"/>
      <w:cols w:space="720" w:equalWidth="0">
        <w:col w:w="9026"/>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5EF9" w:rsidRDefault="008A5EF9">
      <w:r>
        <w:separator/>
      </w:r>
    </w:p>
  </w:endnote>
  <w:endnote w:type="continuationSeparator" w:id="0">
    <w:p w:rsidR="008A5EF9" w:rsidRDefault="008A5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5EF9" w:rsidRDefault="008A5EF9">
      <w:r>
        <w:separator/>
      </w:r>
    </w:p>
  </w:footnote>
  <w:footnote w:type="continuationSeparator" w:id="0">
    <w:p w:rsidR="008A5EF9" w:rsidRDefault="008A5E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276A" w:rsidRDefault="0048276A">
    <w:pPr>
      <w:pStyle w:val="a4"/>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5F90"/>
    <w:multiLevelType w:val="multilevel"/>
    <w:tmpl w:val="00005F90"/>
    <w:lvl w:ilvl="0">
      <w:start w:val="2"/>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006952"/>
    <w:multiLevelType w:val="multilevel"/>
    <w:tmpl w:val="00006952"/>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B95"/>
    <w:rsid w:val="B3BF32EB"/>
    <w:rsid w:val="00020B58"/>
    <w:rsid w:val="00062C41"/>
    <w:rsid w:val="00162190"/>
    <w:rsid w:val="002070AA"/>
    <w:rsid w:val="00251B3D"/>
    <w:rsid w:val="00307D96"/>
    <w:rsid w:val="00353D0C"/>
    <w:rsid w:val="003F501A"/>
    <w:rsid w:val="0041566A"/>
    <w:rsid w:val="00460704"/>
    <w:rsid w:val="0048276A"/>
    <w:rsid w:val="004C4F24"/>
    <w:rsid w:val="004E6097"/>
    <w:rsid w:val="00501B95"/>
    <w:rsid w:val="005A4BF5"/>
    <w:rsid w:val="006B0595"/>
    <w:rsid w:val="008206CF"/>
    <w:rsid w:val="00852D28"/>
    <w:rsid w:val="008A5EF9"/>
    <w:rsid w:val="008C17E1"/>
    <w:rsid w:val="00911748"/>
    <w:rsid w:val="009716CC"/>
    <w:rsid w:val="00A56773"/>
    <w:rsid w:val="00AB39EB"/>
    <w:rsid w:val="00AC3E1F"/>
    <w:rsid w:val="00AC698C"/>
    <w:rsid w:val="00B50328"/>
    <w:rsid w:val="00BE591E"/>
    <w:rsid w:val="00CA2D10"/>
    <w:rsid w:val="00D27600"/>
    <w:rsid w:val="00DE55A5"/>
    <w:rsid w:val="00E44BA4"/>
    <w:rsid w:val="00E54E68"/>
    <w:rsid w:val="00F230CD"/>
    <w:rsid w:val="473759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7FB044B-1120-43AD-9682-9E226C6F1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Pr>
      <w:color w:val="0563C1" w:themeColor="hyperlink"/>
      <w:u w:val="single"/>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6</Pages>
  <Words>507</Words>
  <Characters>2890</Characters>
  <Application>Microsoft Office Word</Application>
  <DocSecurity>0</DocSecurity>
  <Lines>24</Lines>
  <Paragraphs>6</Paragraphs>
  <ScaleCrop>false</ScaleCrop>
  <Company/>
  <LinksUpToDate>false</LinksUpToDate>
  <CharactersWithSpaces>3391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高智慧</cp:lastModifiedBy>
  <cp:revision>18</cp:revision>
  <cp:lastPrinted>2018-09-11T13:57:00Z</cp:lastPrinted>
  <dcterms:created xsi:type="dcterms:W3CDTF">2018-08-20T16:14:00Z</dcterms:created>
  <dcterms:modified xsi:type="dcterms:W3CDTF">2023-04-04T01:56:00Z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ies>
</file>